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F4D7" w14:textId="77777777" w:rsidR="00CF2221" w:rsidRDefault="00CF2221" w:rsidP="00A518B0">
      <w:pPr>
        <w:spacing w:after="0" w:line="240" w:lineRule="auto"/>
        <w:rPr>
          <w:rFonts w:ascii="FiraSans" w:eastAsia="Times New Roman" w:hAnsi="FiraSans" w:cs="Times New Roman"/>
          <w:b/>
          <w:noProof/>
          <w:sz w:val="26"/>
          <w:szCs w:val="26"/>
          <w:lang w:eastAsia="ru-RU"/>
        </w:rPr>
      </w:pPr>
    </w:p>
    <w:p w14:paraId="2407AFB4" w14:textId="4605CF37" w:rsidR="00CF2221" w:rsidRDefault="00CF2221" w:rsidP="00A518B0">
      <w:pPr>
        <w:spacing w:after="0" w:line="240" w:lineRule="auto"/>
        <w:rPr>
          <w:rFonts w:ascii="FiraSans" w:eastAsia="Times New Roman" w:hAnsi="FiraSans" w:cs="Times New Roman"/>
          <w:b/>
          <w:noProof/>
          <w:sz w:val="26"/>
          <w:szCs w:val="26"/>
          <w:lang w:eastAsia="ru-RU"/>
        </w:rPr>
      </w:pPr>
    </w:p>
    <w:p w14:paraId="67EB52FC" w14:textId="77777777" w:rsidR="00CF2221" w:rsidRDefault="00CF2221" w:rsidP="00A518B0">
      <w:pPr>
        <w:spacing w:after="0" w:line="240" w:lineRule="auto"/>
        <w:rPr>
          <w:rFonts w:ascii="FiraSans" w:eastAsia="Times New Roman" w:hAnsi="FiraSans" w:cs="Times New Roman"/>
          <w:b/>
          <w:noProof/>
          <w:sz w:val="26"/>
          <w:szCs w:val="26"/>
          <w:lang w:eastAsia="ru-RU"/>
        </w:rPr>
      </w:pPr>
    </w:p>
    <w:p w14:paraId="238AE903" w14:textId="38AB2F49" w:rsidR="000404EC" w:rsidRPr="00872742" w:rsidRDefault="00D0332D" w:rsidP="00A518B0">
      <w:pPr>
        <w:spacing w:after="0" w:line="240" w:lineRule="auto"/>
        <w:rPr>
          <w:rFonts w:ascii="FiraSans" w:eastAsia="Times New Roman" w:hAnsi="FiraSans" w:cs="Times New Roman"/>
          <w:b/>
          <w:sz w:val="26"/>
          <w:szCs w:val="26"/>
          <w:lang w:eastAsia="ru-RU"/>
        </w:rPr>
      </w:pPr>
      <w:r w:rsidRPr="00872742">
        <w:rPr>
          <w:rFonts w:ascii="FiraSans" w:eastAsia="Times New Roman" w:hAnsi="FiraSans" w:cs="Times New Roman"/>
          <w:b/>
          <w:sz w:val="26"/>
          <w:szCs w:val="26"/>
          <w:lang w:eastAsia="ru-RU"/>
        </w:rPr>
        <w:t>Что получает резидент туристического кластера «Гора Белая»?</w:t>
      </w:r>
    </w:p>
    <w:p w14:paraId="0646ED51" w14:textId="7BAAE95B" w:rsidR="00D0332D" w:rsidRPr="00872742" w:rsidRDefault="00D0332D" w:rsidP="00B004C4">
      <w:pPr>
        <w:pStyle w:val="a3"/>
        <w:spacing w:before="120" w:beforeAutospacing="0" w:after="120" w:afterAutospacing="0"/>
        <w:rPr>
          <w:rFonts w:ascii="FiraSans" w:hAnsi="FiraSans"/>
          <w:sz w:val="22"/>
        </w:rPr>
      </w:pPr>
      <w:r w:rsidRPr="00872742">
        <w:rPr>
          <w:rFonts w:ascii="FiraSans" w:hAnsi="FiraSans"/>
          <w:sz w:val="22"/>
        </w:rPr>
        <w:t>— Налоговые вычеты, обеспечивающие выгодные условия для предпринимателя</w:t>
      </w:r>
    </w:p>
    <w:p w14:paraId="02F75BAB" w14:textId="77777777" w:rsidR="00D0332D" w:rsidRPr="00872742" w:rsidRDefault="00D0332D" w:rsidP="00B004C4">
      <w:pPr>
        <w:pStyle w:val="a3"/>
        <w:spacing w:before="120" w:beforeAutospacing="0" w:after="120" w:afterAutospacing="0"/>
        <w:rPr>
          <w:rFonts w:ascii="FiraSans" w:hAnsi="FiraSans"/>
          <w:sz w:val="22"/>
        </w:rPr>
      </w:pPr>
      <w:r w:rsidRPr="00872742">
        <w:rPr>
          <w:rFonts w:ascii="FiraSans" w:hAnsi="FiraSans"/>
          <w:sz w:val="22"/>
        </w:rPr>
        <w:t>— Подвод коммуникаций к земельным участкам (газ и электричество) за счет областных программ развития</w:t>
      </w:r>
    </w:p>
    <w:p w14:paraId="277A996A" w14:textId="66130804" w:rsidR="000404EC" w:rsidRPr="00872742" w:rsidRDefault="000404EC" w:rsidP="00B004C4">
      <w:pPr>
        <w:pStyle w:val="a3"/>
        <w:spacing w:before="120" w:beforeAutospacing="0" w:after="120" w:afterAutospacing="0"/>
        <w:rPr>
          <w:rFonts w:ascii="FiraSans" w:hAnsi="FiraSans"/>
          <w:sz w:val="22"/>
        </w:rPr>
      </w:pPr>
      <w:r w:rsidRPr="00872742">
        <w:rPr>
          <w:rFonts w:ascii="FiraSans" w:hAnsi="FiraSans"/>
          <w:sz w:val="22"/>
        </w:rPr>
        <w:t>— Каждый продукт будет упакован в рамках единого интернет-ресурса и будет продвигаться нашими силами</w:t>
      </w:r>
    </w:p>
    <w:p w14:paraId="405BB11E" w14:textId="2E3850FD" w:rsidR="000404EC" w:rsidRPr="00872742" w:rsidRDefault="00D0332D" w:rsidP="00B004C4">
      <w:pPr>
        <w:pStyle w:val="a3"/>
        <w:spacing w:before="120" w:beforeAutospacing="0" w:after="120" w:afterAutospacing="0"/>
        <w:rPr>
          <w:rFonts w:ascii="FiraSans" w:hAnsi="FiraSans"/>
          <w:sz w:val="22"/>
        </w:rPr>
      </w:pPr>
      <w:r w:rsidRPr="00872742">
        <w:rPr>
          <w:rFonts w:ascii="FiraSans" w:hAnsi="FiraSans"/>
          <w:sz w:val="22"/>
        </w:rPr>
        <w:t>— Поддержку управляющей компании на всем периоде реализации проекта</w:t>
      </w:r>
      <w:r w:rsidR="00244588">
        <w:rPr>
          <w:rFonts w:ascii="FiraSans" w:hAnsi="FiraSans"/>
          <w:sz w:val="22"/>
        </w:rPr>
        <w:t xml:space="preserve"> (оформление документации, подготовка бизнес-плана проекта и пр.)</w:t>
      </w:r>
    </w:p>
    <w:p w14:paraId="30278566" w14:textId="77777777" w:rsidR="000404EC" w:rsidRPr="00B004C4" w:rsidRDefault="000404EC" w:rsidP="00A518B0">
      <w:pPr>
        <w:spacing w:after="0" w:line="240" w:lineRule="auto"/>
      </w:pPr>
    </w:p>
    <w:p w14:paraId="27CB059A" w14:textId="0481D93A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b/>
          <w:sz w:val="26"/>
          <w:szCs w:val="26"/>
          <w:lang w:eastAsia="ru-RU"/>
        </w:rPr>
      </w:pPr>
      <w:r w:rsidRPr="00872742">
        <w:rPr>
          <w:rFonts w:ascii="FiraSans" w:eastAsia="Times New Roman" w:hAnsi="FiraSans" w:cs="Times New Roman"/>
          <w:b/>
          <w:sz w:val="26"/>
          <w:szCs w:val="26"/>
          <w:lang w:eastAsia="ru-RU"/>
        </w:rPr>
        <w:t>Требования к резидентам</w:t>
      </w:r>
      <w:r w:rsidR="00092F74">
        <w:rPr>
          <w:rFonts w:ascii="FiraSans" w:eastAsia="Times New Roman" w:hAnsi="FiraSans" w:cs="Times New Roman"/>
          <w:b/>
          <w:sz w:val="26"/>
          <w:szCs w:val="26"/>
          <w:lang w:eastAsia="ru-RU"/>
        </w:rPr>
        <w:t xml:space="preserve">-участникам </w:t>
      </w:r>
      <w:r w:rsidR="00187F2E">
        <w:rPr>
          <w:rFonts w:ascii="FiraSans" w:eastAsia="Times New Roman" w:hAnsi="FiraSans" w:cs="Times New Roman"/>
          <w:b/>
          <w:sz w:val="26"/>
          <w:szCs w:val="26"/>
          <w:lang w:eastAsia="ru-RU"/>
        </w:rPr>
        <w:t>регионального инвестиционного проекта</w:t>
      </w:r>
      <w:r w:rsidR="000D7811" w:rsidRPr="00872742">
        <w:rPr>
          <w:rFonts w:ascii="FiraSans" w:eastAsia="Times New Roman" w:hAnsi="FiraSans" w:cs="Times New Roman"/>
          <w:sz w:val="26"/>
          <w:szCs w:val="26"/>
          <w:vertAlign w:val="superscript"/>
          <w:lang w:eastAsia="ru-RU"/>
        </w:rPr>
        <w:footnoteReference w:id="1"/>
      </w:r>
      <w:r w:rsidRPr="00872742">
        <w:rPr>
          <w:rFonts w:ascii="FiraSans" w:eastAsia="Times New Roman" w:hAnsi="FiraSans" w:cs="Times New Roman"/>
          <w:b/>
          <w:sz w:val="26"/>
          <w:szCs w:val="26"/>
          <w:lang w:eastAsia="ru-RU"/>
        </w:rPr>
        <w:t>:</w:t>
      </w:r>
    </w:p>
    <w:p w14:paraId="32A2AB14" w14:textId="55E17B22" w:rsidR="00A518B0" w:rsidRPr="00872742" w:rsidRDefault="000D7811" w:rsidP="00487D02">
      <w:pPr>
        <w:pStyle w:val="a3"/>
        <w:numPr>
          <w:ilvl w:val="0"/>
          <w:numId w:val="2"/>
        </w:numPr>
        <w:spacing w:line="276" w:lineRule="auto"/>
        <w:rPr>
          <w:rFonts w:ascii="FiraSans" w:hAnsi="FiraSans"/>
          <w:sz w:val="22"/>
        </w:rPr>
      </w:pPr>
      <w:r w:rsidRPr="00872742">
        <w:rPr>
          <w:rFonts w:ascii="FiraSans" w:hAnsi="FiraSans"/>
          <w:sz w:val="22"/>
        </w:rPr>
        <w:t>Р</w:t>
      </w:r>
      <w:r w:rsidR="00A518B0" w:rsidRPr="00872742">
        <w:rPr>
          <w:rFonts w:ascii="FiraSans" w:hAnsi="FiraSans"/>
          <w:sz w:val="22"/>
        </w:rPr>
        <w:t>езидент относится к субъектам МСП;</w:t>
      </w:r>
    </w:p>
    <w:p w14:paraId="4CD9E390" w14:textId="5DFBF050" w:rsidR="002711B9" w:rsidRPr="002711B9" w:rsidRDefault="002711B9" w:rsidP="00487D02">
      <w:pPr>
        <w:pStyle w:val="a3"/>
        <w:numPr>
          <w:ilvl w:val="0"/>
          <w:numId w:val="2"/>
        </w:numPr>
        <w:spacing w:line="276" w:lineRule="auto"/>
        <w:rPr>
          <w:rFonts w:ascii="FiraSans" w:hAnsi="FiraSans"/>
          <w:b/>
          <w:bCs/>
          <w:sz w:val="22"/>
        </w:rPr>
      </w:pPr>
      <w:r w:rsidRPr="002711B9">
        <w:rPr>
          <w:rFonts w:ascii="FiraSans" w:hAnsi="FiraSans"/>
          <w:sz w:val="22"/>
        </w:rPr>
        <w:t xml:space="preserve">инвестиционный проект реализуется (планируется реализовать) </w:t>
      </w:r>
      <w:r w:rsidRPr="002711B9">
        <w:rPr>
          <w:rFonts w:ascii="FiraSans" w:hAnsi="FiraSans"/>
          <w:b/>
          <w:bCs/>
          <w:sz w:val="22"/>
        </w:rPr>
        <w:t>на территории Свердловской области;</w:t>
      </w:r>
    </w:p>
    <w:p w14:paraId="3DFCF1CE" w14:textId="537FD60D" w:rsidR="000D7811" w:rsidRPr="00872742" w:rsidRDefault="000D7811" w:rsidP="00487D02">
      <w:pPr>
        <w:pStyle w:val="a3"/>
        <w:numPr>
          <w:ilvl w:val="0"/>
          <w:numId w:val="2"/>
        </w:numPr>
        <w:spacing w:line="276" w:lineRule="auto"/>
        <w:rPr>
          <w:rFonts w:ascii="FiraSans" w:hAnsi="FiraSans"/>
          <w:sz w:val="22"/>
        </w:rPr>
      </w:pPr>
      <w:r w:rsidRPr="00872742">
        <w:rPr>
          <w:rFonts w:ascii="FiraSans" w:hAnsi="FiraSans"/>
          <w:b/>
          <w:sz w:val="22"/>
        </w:rPr>
        <w:t>не менее</w:t>
      </w:r>
      <w:r w:rsidRPr="00872742">
        <w:rPr>
          <w:rFonts w:ascii="FiraSans" w:hAnsi="FiraSans"/>
          <w:sz w:val="22"/>
        </w:rPr>
        <w:t xml:space="preserve"> </w:t>
      </w:r>
      <w:r w:rsidRPr="00872742">
        <w:rPr>
          <w:rFonts w:ascii="FiraSans" w:hAnsi="FiraSans"/>
          <w:b/>
          <w:sz w:val="22"/>
        </w:rPr>
        <w:t>5 млн рублей</w:t>
      </w:r>
      <w:r w:rsidRPr="00872742">
        <w:rPr>
          <w:rFonts w:ascii="FiraSans" w:hAnsi="FiraSans"/>
          <w:sz w:val="22"/>
        </w:rPr>
        <w:t xml:space="preserve"> – </w:t>
      </w:r>
      <w:r w:rsidRPr="00872742">
        <w:rPr>
          <w:rFonts w:ascii="FiraSans" w:hAnsi="FiraSans"/>
          <w:b/>
          <w:sz w:val="22"/>
        </w:rPr>
        <w:t>объем инвестиций</w:t>
      </w:r>
      <w:r w:rsidRPr="00872742">
        <w:rPr>
          <w:rFonts w:ascii="FiraSans" w:hAnsi="FiraSans"/>
          <w:sz w:val="22"/>
        </w:rPr>
        <w:t>, предусмотренный в инвестиционном проекте;</w:t>
      </w:r>
    </w:p>
    <w:p w14:paraId="3CD1F209" w14:textId="0AB62B45" w:rsidR="000D7811" w:rsidRPr="00872742" w:rsidRDefault="000D7811" w:rsidP="00487D02">
      <w:pPr>
        <w:pStyle w:val="a7"/>
        <w:numPr>
          <w:ilvl w:val="0"/>
          <w:numId w:val="2"/>
        </w:numPr>
        <w:spacing w:after="0" w:line="276" w:lineRule="auto"/>
        <w:rPr>
          <w:rFonts w:ascii="FiraSans" w:eastAsia="Times New Roman" w:hAnsi="FiraSans" w:cs="Times New Roman"/>
          <w:szCs w:val="24"/>
          <w:lang w:eastAsia="ru-RU"/>
        </w:rPr>
      </w:pPr>
      <w:r w:rsidRPr="00872742">
        <w:rPr>
          <w:rFonts w:ascii="FiraSans" w:eastAsia="Times New Roman" w:hAnsi="FiraSans" w:cs="Times New Roman"/>
          <w:b/>
          <w:szCs w:val="24"/>
          <w:lang w:eastAsia="ru-RU"/>
        </w:rPr>
        <w:t>не менее 5 единиц – количество постоянных рабочих мест</w:t>
      </w:r>
      <w:r w:rsidRPr="00872742">
        <w:rPr>
          <w:rFonts w:ascii="FiraSans" w:eastAsia="Times New Roman" w:hAnsi="FiraSans" w:cs="Times New Roman"/>
          <w:szCs w:val="24"/>
          <w:lang w:eastAsia="ru-RU"/>
        </w:rPr>
        <w:t>, планируемых к созданию в результате реализации инвестиционного проекта;</w:t>
      </w:r>
    </w:p>
    <w:p w14:paraId="03688F1B" w14:textId="2383366B" w:rsidR="00487D02" w:rsidRPr="00872742" w:rsidRDefault="00487D02" w:rsidP="00487D02">
      <w:pPr>
        <w:pStyle w:val="a3"/>
        <w:numPr>
          <w:ilvl w:val="0"/>
          <w:numId w:val="2"/>
        </w:numPr>
        <w:spacing w:line="276" w:lineRule="auto"/>
        <w:rPr>
          <w:rFonts w:ascii="FiraSans" w:hAnsi="FiraSans"/>
          <w:sz w:val="22"/>
        </w:rPr>
      </w:pPr>
      <w:r w:rsidRPr="00872742">
        <w:rPr>
          <w:rFonts w:ascii="FiraSans" w:hAnsi="FiraSans"/>
          <w:sz w:val="22"/>
        </w:rPr>
        <w:t xml:space="preserve">Резидент будет осуществлять </w:t>
      </w:r>
      <w:r w:rsidRPr="00872742">
        <w:rPr>
          <w:rFonts w:ascii="FiraSans" w:hAnsi="FiraSans"/>
          <w:b/>
          <w:sz w:val="22"/>
        </w:rPr>
        <w:t>виды деятельности</w:t>
      </w:r>
      <w:r w:rsidR="001A7CC0" w:rsidRPr="00872742">
        <w:rPr>
          <w:rFonts w:ascii="FiraSans" w:hAnsi="FiraSans"/>
          <w:b/>
          <w:sz w:val="22"/>
        </w:rPr>
        <w:t>*</w:t>
      </w:r>
      <w:r w:rsidRPr="00872742">
        <w:rPr>
          <w:rFonts w:ascii="FiraSans" w:hAnsi="FiraSans"/>
          <w:sz w:val="22"/>
        </w:rPr>
        <w:t>, установленные в ст. 27 Областного закона от 31 декабря 1999 года № 51–ОЗ (всего 25 ОКВЭД для резидентов кластера)</w:t>
      </w:r>
    </w:p>
    <w:p w14:paraId="035B1124" w14:textId="77777777" w:rsidR="000D7811" w:rsidRPr="00872742" w:rsidRDefault="000D7811" w:rsidP="00487D02">
      <w:pPr>
        <w:pStyle w:val="a7"/>
        <w:numPr>
          <w:ilvl w:val="0"/>
          <w:numId w:val="2"/>
        </w:numPr>
        <w:spacing w:after="0" w:line="276" w:lineRule="auto"/>
        <w:rPr>
          <w:rFonts w:ascii="FiraSans" w:eastAsia="Times New Roman" w:hAnsi="FiraSans" w:cs="Times New Roman"/>
          <w:szCs w:val="24"/>
          <w:lang w:eastAsia="ru-RU"/>
        </w:rPr>
      </w:pPr>
      <w:r w:rsidRPr="00872742">
        <w:rPr>
          <w:rFonts w:ascii="FiraSans" w:eastAsia="Times New Roman" w:hAnsi="FiraSans" w:cs="Times New Roman"/>
          <w:b/>
          <w:szCs w:val="24"/>
          <w:lang w:eastAsia="ru-RU"/>
        </w:rPr>
        <w:t>не менее 70 % – удельный вес доходов</w:t>
      </w:r>
      <w:r w:rsidRPr="00872742">
        <w:rPr>
          <w:rFonts w:ascii="FiraSans" w:eastAsia="Times New Roman" w:hAnsi="FiraSans" w:cs="Times New Roman"/>
          <w:szCs w:val="24"/>
          <w:lang w:eastAsia="ru-RU"/>
        </w:rPr>
        <w:t xml:space="preserve"> от осуществления одного или нескольких видов деятельности в общей сумме доходов резидента.</w:t>
      </w:r>
    </w:p>
    <w:p w14:paraId="6A438B29" w14:textId="62BC4594" w:rsidR="000D7811" w:rsidRPr="00132043" w:rsidRDefault="000D7811" w:rsidP="00487D02">
      <w:pPr>
        <w:pStyle w:val="a3"/>
        <w:numPr>
          <w:ilvl w:val="0"/>
          <w:numId w:val="2"/>
        </w:numPr>
        <w:spacing w:line="276" w:lineRule="auto"/>
        <w:rPr>
          <w:rFonts w:ascii="FiraSans" w:hAnsi="FiraSans"/>
          <w:b/>
          <w:bCs/>
          <w:sz w:val="22"/>
        </w:rPr>
      </w:pPr>
      <w:r w:rsidRPr="00872742">
        <w:rPr>
          <w:rFonts w:ascii="FiraSans" w:hAnsi="FiraSans"/>
          <w:sz w:val="22"/>
        </w:rPr>
        <w:t xml:space="preserve">В результате реализации инвестиционного проекта планируются </w:t>
      </w:r>
      <w:r w:rsidRPr="00132043">
        <w:rPr>
          <w:rFonts w:ascii="FiraSans" w:hAnsi="FiraSans"/>
          <w:b/>
          <w:bCs/>
          <w:sz w:val="22"/>
        </w:rPr>
        <w:t>строительство, реконструкция и (или) эксплуатация объектов туристской индустрии</w:t>
      </w:r>
    </w:p>
    <w:p w14:paraId="3ACF4402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b/>
          <w:sz w:val="26"/>
          <w:szCs w:val="26"/>
          <w:lang w:eastAsia="ru-RU"/>
        </w:rPr>
      </w:pPr>
      <w:r w:rsidRPr="00872742">
        <w:rPr>
          <w:rFonts w:ascii="FiraSans" w:eastAsia="Times New Roman" w:hAnsi="FiraSans" w:cs="Times New Roman"/>
          <w:b/>
          <w:sz w:val="26"/>
          <w:szCs w:val="26"/>
          <w:lang w:eastAsia="ru-RU"/>
        </w:rPr>
        <w:t>Налоговые льготы</w:t>
      </w:r>
    </w:p>
    <w:p w14:paraId="3C70C3CA" w14:textId="77777777" w:rsidR="00A518B0" w:rsidRPr="00B004C4" w:rsidRDefault="00A518B0" w:rsidP="00A518B0">
      <w:pPr>
        <w:spacing w:after="0" w:line="240" w:lineRule="auto"/>
        <w:rPr>
          <w:rFonts w:ascii="FiraSans" w:eastAsia="Times New Roman" w:hAnsi="FiraSans" w:cs="Times New Roman"/>
          <w:sz w:val="24"/>
          <w:szCs w:val="24"/>
          <w:lang w:eastAsia="ru-RU"/>
        </w:rPr>
      </w:pPr>
    </w:p>
    <w:p w14:paraId="4D13E5AA" w14:textId="04B2AE21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vertAlign w:val="superscript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1.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="00653281" w:rsidRPr="00872742">
        <w:rPr>
          <w:rFonts w:ascii="FiraSans" w:eastAsia="Times New Roman" w:hAnsi="FiraSans" w:cs="Times New Roman"/>
          <w:b/>
          <w:lang w:eastAsia="ru-RU"/>
        </w:rPr>
        <w:t>Инвестиционный налоговый вычет по налогу на прибыль (ИНВ)</w:t>
      </w:r>
      <w:r w:rsidR="00653281" w:rsidRPr="00872742">
        <w:rPr>
          <w:rFonts w:ascii="FiraSans" w:eastAsia="Times New Roman" w:hAnsi="FiraSans" w:cs="Times New Roman"/>
          <w:b/>
          <w:vertAlign w:val="superscript"/>
          <w:lang w:eastAsia="ru-RU"/>
        </w:rPr>
        <w:footnoteReference w:id="2"/>
      </w:r>
      <w:r w:rsidRPr="00872742">
        <w:rPr>
          <w:rFonts w:ascii="FiraSans" w:eastAsia="Times New Roman" w:hAnsi="FiraSans" w:cs="Times New Roman"/>
          <w:b/>
          <w:vertAlign w:val="superscript"/>
          <w:lang w:eastAsia="ru-RU"/>
        </w:rPr>
        <w:t xml:space="preserve"> </w:t>
      </w:r>
    </w:p>
    <w:p w14:paraId="7961F172" w14:textId="77777777" w:rsidR="00653281" w:rsidRPr="00872742" w:rsidRDefault="00653281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0F5E76F7" w14:textId="55CECB81" w:rsidR="00A518B0" w:rsidRPr="00872742" w:rsidRDefault="00232A2E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Для организаций, находящихся на ОСНО предоставляется Инвестиционный налоговый вычет (ИНВ)</w:t>
      </w:r>
    </w:p>
    <w:p w14:paraId="340755E7" w14:textId="1C2013E7" w:rsidR="00A518B0" w:rsidRPr="00872742" w:rsidRDefault="00E91771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 xml:space="preserve">–            </w:t>
      </w:r>
      <w:r w:rsidRPr="00872742">
        <w:rPr>
          <w:rFonts w:ascii="FiraSans" w:eastAsia="Times New Roman" w:hAnsi="FiraSans" w:cs="Times New Roman"/>
          <w:u w:val="single"/>
          <w:lang w:eastAsia="ru-RU"/>
        </w:rPr>
        <w:t xml:space="preserve">Размер ИНВ = </w:t>
      </w:r>
      <w:r w:rsidR="00A518B0" w:rsidRPr="00872742">
        <w:rPr>
          <w:rFonts w:ascii="FiraSans" w:eastAsia="Times New Roman" w:hAnsi="FiraSans" w:cs="Times New Roman"/>
          <w:b/>
          <w:u w:val="single"/>
          <w:lang w:eastAsia="ru-RU"/>
        </w:rPr>
        <w:t>90%</w:t>
      </w:r>
      <w:r w:rsidR="00A518B0" w:rsidRPr="00872742">
        <w:rPr>
          <w:rFonts w:ascii="FiraSans" w:eastAsia="Times New Roman" w:hAnsi="FiraSans" w:cs="Times New Roman"/>
          <w:b/>
          <w:lang w:eastAsia="ru-RU"/>
        </w:rPr>
        <w:t xml:space="preserve"> суммы расходов</w:t>
      </w:r>
      <w:r w:rsidRPr="00872742">
        <w:rPr>
          <w:rFonts w:ascii="FiraSans" w:eastAsia="Times New Roman" w:hAnsi="FiraSans" w:cs="Times New Roman"/>
          <w:b/>
          <w:lang w:eastAsia="ru-RU"/>
        </w:rPr>
        <w:t xml:space="preserve"> текущего периода</w:t>
      </w:r>
      <w:r w:rsidR="00A518B0" w:rsidRPr="00872742">
        <w:rPr>
          <w:rFonts w:ascii="FiraSans" w:eastAsia="Times New Roman" w:hAnsi="FiraSans" w:cs="Times New Roman"/>
          <w:lang w:eastAsia="ru-RU"/>
        </w:rPr>
        <w:t xml:space="preserve"> на объекты основных средств;</w:t>
      </w:r>
    </w:p>
    <w:p w14:paraId="0DF284CC" w14:textId="4E66BBEA" w:rsidR="00E91771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–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="00E91771" w:rsidRPr="00872742">
        <w:rPr>
          <w:rFonts w:ascii="FiraSans" w:eastAsia="Times New Roman" w:hAnsi="FiraSans" w:cs="Times New Roman"/>
          <w:u w:val="single"/>
          <w:lang w:eastAsia="ru-RU"/>
        </w:rPr>
        <w:t>Предельная сумма ИНВ</w:t>
      </w:r>
      <w:r w:rsidR="00E91771" w:rsidRPr="00872742">
        <w:rPr>
          <w:rFonts w:ascii="FiraSans" w:eastAsia="Times New Roman" w:hAnsi="FiraSans" w:cs="Times New Roman"/>
          <w:lang w:eastAsia="ru-RU"/>
        </w:rPr>
        <w:t xml:space="preserve"> для каждого налогового периода рассчитывается так:</w:t>
      </w:r>
    </w:p>
    <w:p w14:paraId="4686AF13" w14:textId="16ECBB33" w:rsidR="00A518B0" w:rsidRPr="00872742" w:rsidRDefault="00E91771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 xml:space="preserve">Расчетная сумма налога на прибыль организаций в областной бюджет за минусом расчетной суммы по налогу на прибыль организаций в областной бюджет при ставке налога на прибыль в размере </w:t>
      </w:r>
      <w:r w:rsidR="00A518B0" w:rsidRPr="00872742">
        <w:rPr>
          <w:rFonts w:ascii="FiraSans" w:eastAsia="Times New Roman" w:hAnsi="FiraSans" w:cs="Times New Roman"/>
          <w:lang w:eastAsia="ru-RU"/>
        </w:rPr>
        <w:t xml:space="preserve">5% </w:t>
      </w:r>
    </w:p>
    <w:p w14:paraId="37F754F4" w14:textId="7E0FEA96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–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="00414D0C" w:rsidRPr="00872742">
        <w:rPr>
          <w:rFonts w:ascii="FiraSans" w:eastAsia="Times New Roman" w:hAnsi="FiraSans" w:cs="Times New Roman"/>
          <w:u w:val="single"/>
          <w:lang w:eastAsia="ru-RU"/>
        </w:rPr>
        <w:t>Остаток неиспользованного ИНВ</w:t>
      </w:r>
      <w:r w:rsidR="00414D0C" w:rsidRPr="00872742">
        <w:rPr>
          <w:rFonts w:ascii="FiraSans" w:eastAsia="Times New Roman" w:hAnsi="FiraSans" w:cs="Times New Roman"/>
          <w:lang w:eastAsia="ru-RU"/>
        </w:rPr>
        <w:t xml:space="preserve"> – можно использовать в течение 3-х лет</w:t>
      </w:r>
    </w:p>
    <w:p w14:paraId="2682ECE8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05B0EABF" w14:textId="712F0287" w:rsidR="00A518B0" w:rsidRPr="00872742" w:rsidRDefault="00A518B0" w:rsidP="00653281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2.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="00653281" w:rsidRPr="00872742">
        <w:rPr>
          <w:rFonts w:ascii="FiraSans" w:eastAsia="Times New Roman" w:hAnsi="FiraSans" w:cs="Times New Roman"/>
          <w:b/>
          <w:lang w:eastAsia="ru-RU"/>
        </w:rPr>
        <w:t>Льготы по налогу на имущество</w:t>
      </w:r>
      <w:r w:rsidR="00653281" w:rsidRPr="00872742">
        <w:rPr>
          <w:rFonts w:ascii="FiraSans" w:eastAsia="Times New Roman" w:hAnsi="FiraSans" w:cs="Times New Roman"/>
          <w:b/>
          <w:vertAlign w:val="superscript"/>
          <w:lang w:eastAsia="ru-RU"/>
        </w:rPr>
        <w:footnoteReference w:id="3"/>
      </w:r>
      <w:r w:rsidRPr="00872742">
        <w:rPr>
          <w:rFonts w:ascii="FiraSans" w:eastAsia="Times New Roman" w:hAnsi="FiraSans" w:cs="Times New Roman"/>
          <w:vertAlign w:val="superscript"/>
          <w:lang w:eastAsia="ru-RU"/>
        </w:rPr>
        <w:t xml:space="preserve"> </w:t>
      </w:r>
    </w:p>
    <w:p w14:paraId="1988603B" w14:textId="77777777" w:rsidR="00CF2221" w:rsidRDefault="00CF2221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006F32F1" w14:textId="39017973" w:rsidR="00CF2221" w:rsidRDefault="00CF2221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089D036D" w14:textId="77777777" w:rsidR="008A77BA" w:rsidRDefault="008A77BA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755BEBFE" w14:textId="77777777" w:rsidR="00CF2221" w:rsidRDefault="00CF2221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6F2A67BE" w14:textId="4501E932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–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Pr="00872742">
        <w:rPr>
          <w:rFonts w:ascii="FiraSans" w:eastAsia="Times New Roman" w:hAnsi="FiraSans" w:cs="Times New Roman"/>
          <w:b/>
          <w:lang w:eastAsia="ru-RU"/>
        </w:rPr>
        <w:t xml:space="preserve">0% – ставка налога в течение 5 </w:t>
      </w:r>
      <w:r w:rsidR="00B004C4" w:rsidRPr="00872742">
        <w:rPr>
          <w:rFonts w:ascii="FiraSans" w:eastAsia="Times New Roman" w:hAnsi="FiraSans" w:cs="Times New Roman"/>
          <w:b/>
          <w:lang w:eastAsia="ru-RU"/>
        </w:rPr>
        <w:t>лет</w:t>
      </w:r>
      <w:r w:rsidRPr="00872742">
        <w:rPr>
          <w:rFonts w:ascii="FiraSans" w:eastAsia="Times New Roman" w:hAnsi="FiraSans" w:cs="Times New Roman"/>
          <w:lang w:eastAsia="ru-RU"/>
        </w:rPr>
        <w:t>, считая с налогового периода, в котором имущество поставлено на баланс в качестве основных средств;</w:t>
      </w:r>
    </w:p>
    <w:p w14:paraId="48DAD35E" w14:textId="0BE8BB35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–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Pr="00872742">
        <w:rPr>
          <w:rFonts w:ascii="FiraSans" w:eastAsia="Times New Roman" w:hAnsi="FiraSans" w:cs="Times New Roman"/>
          <w:b/>
          <w:lang w:eastAsia="ru-RU"/>
        </w:rPr>
        <w:t xml:space="preserve">1,1% – сниженная в 2 раза ставка налога с 6–го по 10–й </w:t>
      </w:r>
      <w:r w:rsidR="00B004C4" w:rsidRPr="00872742">
        <w:rPr>
          <w:rFonts w:ascii="FiraSans" w:eastAsia="Times New Roman" w:hAnsi="FiraSans" w:cs="Times New Roman"/>
          <w:b/>
          <w:lang w:eastAsia="ru-RU"/>
        </w:rPr>
        <w:t>год</w:t>
      </w:r>
      <w:r w:rsidR="00B004C4" w:rsidRPr="00872742">
        <w:rPr>
          <w:rFonts w:ascii="FiraSans" w:eastAsia="Times New Roman" w:hAnsi="FiraSans" w:cs="Times New Roman"/>
          <w:lang w:eastAsia="ru-RU"/>
        </w:rPr>
        <w:t xml:space="preserve"> уплаты налогов включительно</w:t>
      </w:r>
      <w:r w:rsidRPr="00872742">
        <w:rPr>
          <w:rFonts w:ascii="FiraSans" w:eastAsia="Times New Roman" w:hAnsi="FiraSans" w:cs="Times New Roman"/>
          <w:lang w:eastAsia="ru-RU"/>
        </w:rPr>
        <w:t>.</w:t>
      </w:r>
    </w:p>
    <w:p w14:paraId="74574E6E" w14:textId="4E000CBD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3.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="00B004C4" w:rsidRPr="00872742">
        <w:rPr>
          <w:rFonts w:ascii="FiraSans" w:eastAsia="Times New Roman" w:hAnsi="FiraSans" w:cs="Times New Roman"/>
          <w:b/>
          <w:lang w:eastAsia="ru-RU"/>
        </w:rPr>
        <w:t>Льготы для предприятий на у</w:t>
      </w:r>
      <w:r w:rsidRPr="00872742">
        <w:rPr>
          <w:rFonts w:ascii="FiraSans" w:eastAsia="Times New Roman" w:hAnsi="FiraSans" w:cs="Times New Roman"/>
          <w:b/>
          <w:lang w:eastAsia="ru-RU"/>
        </w:rPr>
        <w:t>прощенн</w:t>
      </w:r>
      <w:r w:rsidR="00B004C4" w:rsidRPr="00872742">
        <w:rPr>
          <w:rFonts w:ascii="FiraSans" w:eastAsia="Times New Roman" w:hAnsi="FiraSans" w:cs="Times New Roman"/>
          <w:b/>
          <w:lang w:eastAsia="ru-RU"/>
        </w:rPr>
        <w:t>ой</w:t>
      </w:r>
      <w:r w:rsidRPr="00872742">
        <w:rPr>
          <w:rFonts w:ascii="FiraSans" w:eastAsia="Times New Roman" w:hAnsi="FiraSans" w:cs="Times New Roman"/>
          <w:b/>
          <w:lang w:eastAsia="ru-RU"/>
        </w:rPr>
        <w:t xml:space="preserve"> систем</w:t>
      </w:r>
      <w:r w:rsidR="00B004C4" w:rsidRPr="00872742">
        <w:rPr>
          <w:rFonts w:ascii="FiraSans" w:eastAsia="Times New Roman" w:hAnsi="FiraSans" w:cs="Times New Roman"/>
          <w:b/>
          <w:lang w:eastAsia="ru-RU"/>
        </w:rPr>
        <w:t>е</w:t>
      </w:r>
      <w:r w:rsidRPr="00872742">
        <w:rPr>
          <w:rFonts w:ascii="FiraSans" w:eastAsia="Times New Roman" w:hAnsi="FiraSans" w:cs="Times New Roman"/>
          <w:b/>
          <w:lang w:eastAsia="ru-RU"/>
        </w:rPr>
        <w:t xml:space="preserve"> налогообложения</w:t>
      </w:r>
      <w:r w:rsidR="00B004C4" w:rsidRPr="00872742">
        <w:rPr>
          <w:rFonts w:ascii="FiraSans" w:eastAsia="Times New Roman" w:hAnsi="FiraSans" w:cs="Times New Roman"/>
          <w:b/>
          <w:vertAlign w:val="superscript"/>
          <w:lang w:eastAsia="ru-RU"/>
        </w:rPr>
        <w:footnoteReference w:id="4"/>
      </w:r>
      <w:r w:rsidRPr="00872742">
        <w:rPr>
          <w:rFonts w:ascii="FiraSans" w:eastAsia="Times New Roman" w:hAnsi="FiraSans" w:cs="Times New Roman"/>
          <w:lang w:eastAsia="ru-RU"/>
        </w:rPr>
        <w:t xml:space="preserve"> :</w:t>
      </w:r>
    </w:p>
    <w:p w14:paraId="72F57E75" w14:textId="77777777" w:rsidR="00B004C4" w:rsidRPr="00872742" w:rsidRDefault="00B004C4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5468B77D" w14:textId="6084257F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–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Pr="00872742">
        <w:rPr>
          <w:rFonts w:ascii="FiraSans" w:eastAsia="Times New Roman" w:hAnsi="FiraSans" w:cs="Times New Roman"/>
          <w:b/>
          <w:lang w:eastAsia="ru-RU"/>
        </w:rPr>
        <w:t>0% – льготная ставка</w:t>
      </w:r>
      <w:r w:rsidR="00B41359" w:rsidRPr="00872742">
        <w:rPr>
          <w:rFonts w:ascii="FiraSans" w:eastAsia="Times New Roman" w:hAnsi="FiraSans" w:cs="Times New Roman"/>
          <w:lang w:eastAsia="ru-RU"/>
        </w:rPr>
        <w:t xml:space="preserve"> </w:t>
      </w:r>
      <w:r w:rsidRPr="00872742">
        <w:rPr>
          <w:rFonts w:ascii="FiraSans" w:eastAsia="Times New Roman" w:hAnsi="FiraSans" w:cs="Times New Roman"/>
          <w:lang w:eastAsia="ru-RU"/>
        </w:rPr>
        <w:t>для впервые зарегистрированных индивидуальных предпринимателей, применяющих УСН, в отношении отдельных ОКВЭД (4 из 25), установленных для резидентов кластера:</w:t>
      </w:r>
    </w:p>
    <w:p w14:paraId="5054150B" w14:textId="35D66D83" w:rsidR="00A518B0" w:rsidRPr="00872742" w:rsidRDefault="00982274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-</w:t>
      </w:r>
      <w:r w:rsidR="00A518B0" w:rsidRPr="00872742">
        <w:rPr>
          <w:rFonts w:ascii="FiraSans" w:eastAsia="Times New Roman" w:hAnsi="FiraSans" w:cs="Times New Roman"/>
          <w:lang w:eastAsia="ru-RU"/>
        </w:rPr>
        <w:t>образование дополнительное детей и взрослых; деятельность творческая, деятельность в области искусства и организации развлечений; деятельность библиотек, архивов, музеев и прочих объектов культуры;</w:t>
      </w:r>
    </w:p>
    <w:p w14:paraId="44B830A5" w14:textId="15A838B2" w:rsidR="00A518B0" w:rsidRPr="00872742" w:rsidRDefault="00982274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-</w:t>
      </w:r>
      <w:r w:rsidR="00A518B0" w:rsidRPr="00872742">
        <w:rPr>
          <w:rFonts w:ascii="FiraSans" w:eastAsia="Times New Roman" w:hAnsi="FiraSans" w:cs="Times New Roman"/>
          <w:lang w:eastAsia="ru-RU"/>
        </w:rPr>
        <w:t>деятельность в области спорта, отдыха и развлечений.</w:t>
      </w:r>
    </w:p>
    <w:p w14:paraId="7193CBD8" w14:textId="77777777" w:rsidR="00B004C4" w:rsidRPr="00872742" w:rsidRDefault="00B004C4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692F0820" w14:textId="42108EFC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–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Pr="00872742">
        <w:rPr>
          <w:rFonts w:ascii="FiraSans" w:eastAsia="Times New Roman" w:hAnsi="FiraSans" w:cs="Times New Roman"/>
          <w:b/>
          <w:lang w:eastAsia="ru-RU"/>
        </w:rPr>
        <w:t>5% – льготная ставка</w:t>
      </w:r>
      <w:r w:rsidRPr="00872742">
        <w:rPr>
          <w:rFonts w:ascii="FiraSans" w:eastAsia="Times New Roman" w:hAnsi="FiraSans" w:cs="Times New Roman"/>
          <w:lang w:eastAsia="ru-RU"/>
        </w:rPr>
        <w:t xml:space="preserve"> при применении УСН в случае, если объектом налогообложения являются доходы, уменьшенные на величину расходов, в отношении отдельных ОКВЭД (18 из 25), установленных для резидентов кластера:</w:t>
      </w:r>
    </w:p>
    <w:p w14:paraId="4C5799D4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рыбоводство пресноводное;</w:t>
      </w:r>
    </w:p>
    <w:p w14:paraId="57B52A90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</w:t>
      </w:r>
      <w:r w:rsidRPr="00872742">
        <w:rPr>
          <w:rFonts w:ascii="FiraSans" w:eastAsia="Times New Roman" w:hAnsi="FiraSans" w:cs="Times New Roman"/>
          <w:lang w:eastAsia="ru-RU"/>
        </w:rPr>
        <w:tab/>
        <w:t>пассажирского</w:t>
      </w:r>
      <w:r w:rsidRPr="00872742">
        <w:rPr>
          <w:rFonts w:ascii="FiraSans" w:eastAsia="Times New Roman" w:hAnsi="FiraSans" w:cs="Times New Roman"/>
          <w:lang w:eastAsia="ru-RU"/>
        </w:rPr>
        <w:tab/>
        <w:t>воздушного транспорта;</w:t>
      </w:r>
    </w:p>
    <w:p w14:paraId="5C2EBA44" w14:textId="06F04DAE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вспомогательная, связанная с воздушным транспортом;</w:t>
      </w:r>
    </w:p>
    <w:p w14:paraId="07ACA862" w14:textId="06D363E0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по предоставлению мест для временного проживания;</w:t>
      </w:r>
    </w:p>
    <w:p w14:paraId="6A83625A" w14:textId="63E62252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ресторанов и кафе с полным ресторанным обслуживанием, кафетериев, ресторанов быстрого питания и самообслуживания;</w:t>
      </w:r>
    </w:p>
    <w:p w14:paraId="4D60F57B" w14:textId="0FC636EF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лавок;</w:t>
      </w:r>
    </w:p>
    <w:p w14:paraId="1BB640E9" w14:textId="1A25B45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предприятий общественного питания по обслуживанию торжественных мероприятий и прочим видам организации питания;</w:t>
      </w:r>
    </w:p>
    <w:p w14:paraId="39E4DA3A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подача напитков;</w:t>
      </w:r>
    </w:p>
    <w:p w14:paraId="1B94A3A9" w14:textId="7345C2A3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прокат и аренда товаров для отдыха и спортивных товаров;</w:t>
      </w:r>
    </w:p>
    <w:p w14:paraId="305753E7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образование дополнительное детей и взрослых;</w:t>
      </w:r>
    </w:p>
    <w:p w14:paraId="213A7FAA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массажных салонов;</w:t>
      </w:r>
    </w:p>
    <w:p w14:paraId="5C405FD1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санаторно–курортных организаций;</w:t>
      </w:r>
    </w:p>
    <w:p w14:paraId="2CA8C492" w14:textId="446196F3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творческая, деятельность в области искусства и организации развлечений;</w:t>
      </w:r>
    </w:p>
    <w:p w14:paraId="6189E13D" w14:textId="6FEAC768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библиотек, архивов, музеев и прочих объектов культуры;</w:t>
      </w:r>
    </w:p>
    <w:p w14:paraId="0192D6F4" w14:textId="5FA378EA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в области спорта, отдыха и развлечений;</w:t>
      </w:r>
    </w:p>
    <w:p w14:paraId="794CF06E" w14:textId="684824BC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стирка и химическая чистка текстильных и меховых изделий;</w:t>
      </w:r>
    </w:p>
    <w:p w14:paraId="17B0A918" w14:textId="2E7E3C63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предоставление</w:t>
      </w:r>
      <w:r w:rsidR="00982274" w:rsidRPr="00872742">
        <w:rPr>
          <w:rFonts w:ascii="FiraSans" w:eastAsia="Times New Roman" w:hAnsi="FiraSans" w:cs="Times New Roman"/>
          <w:lang w:eastAsia="ru-RU"/>
        </w:rPr>
        <w:t xml:space="preserve"> </w:t>
      </w:r>
      <w:r w:rsidRPr="00872742">
        <w:rPr>
          <w:rFonts w:ascii="FiraSans" w:eastAsia="Times New Roman" w:hAnsi="FiraSans" w:cs="Times New Roman"/>
          <w:lang w:eastAsia="ru-RU"/>
        </w:rPr>
        <w:t>услуг</w:t>
      </w:r>
      <w:r w:rsidR="00982274" w:rsidRPr="00872742">
        <w:rPr>
          <w:rFonts w:ascii="FiraSans" w:eastAsia="Times New Roman" w:hAnsi="FiraSans" w:cs="Times New Roman"/>
          <w:lang w:eastAsia="ru-RU"/>
        </w:rPr>
        <w:t xml:space="preserve"> </w:t>
      </w:r>
      <w:r w:rsidRPr="00872742">
        <w:rPr>
          <w:rFonts w:ascii="FiraSans" w:eastAsia="Times New Roman" w:hAnsi="FiraSans" w:cs="Times New Roman"/>
          <w:lang w:eastAsia="ru-RU"/>
        </w:rPr>
        <w:t>парикмахерскими и салонами красоты;</w:t>
      </w:r>
    </w:p>
    <w:p w14:paraId="6F53C9C5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деятельность физкультурно–оздоровительная.</w:t>
      </w:r>
    </w:p>
    <w:p w14:paraId="7C70726A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79D6BB33" w14:textId="4F013980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4.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="00B004C4" w:rsidRPr="00872742">
        <w:rPr>
          <w:rFonts w:ascii="FiraSans" w:eastAsia="Times New Roman" w:hAnsi="FiraSans" w:cs="Times New Roman"/>
          <w:b/>
          <w:lang w:eastAsia="ru-RU"/>
        </w:rPr>
        <w:t>Льготы для предприятий на п</w:t>
      </w:r>
      <w:r w:rsidRPr="00872742">
        <w:rPr>
          <w:rFonts w:ascii="FiraSans" w:eastAsia="Times New Roman" w:hAnsi="FiraSans" w:cs="Times New Roman"/>
          <w:b/>
          <w:lang w:eastAsia="ru-RU"/>
        </w:rPr>
        <w:t>атентн</w:t>
      </w:r>
      <w:r w:rsidR="00B004C4" w:rsidRPr="00872742">
        <w:rPr>
          <w:rFonts w:ascii="FiraSans" w:eastAsia="Times New Roman" w:hAnsi="FiraSans" w:cs="Times New Roman"/>
          <w:b/>
          <w:lang w:eastAsia="ru-RU"/>
        </w:rPr>
        <w:t>ой</w:t>
      </w:r>
      <w:r w:rsidRPr="00872742">
        <w:rPr>
          <w:rFonts w:ascii="FiraSans" w:eastAsia="Times New Roman" w:hAnsi="FiraSans" w:cs="Times New Roman"/>
          <w:b/>
          <w:lang w:eastAsia="ru-RU"/>
        </w:rPr>
        <w:t xml:space="preserve"> систем</w:t>
      </w:r>
      <w:r w:rsidR="00B004C4" w:rsidRPr="00872742">
        <w:rPr>
          <w:rFonts w:ascii="FiraSans" w:eastAsia="Times New Roman" w:hAnsi="FiraSans" w:cs="Times New Roman"/>
          <w:b/>
          <w:lang w:eastAsia="ru-RU"/>
        </w:rPr>
        <w:t>е</w:t>
      </w:r>
      <w:r w:rsidRPr="00872742">
        <w:rPr>
          <w:rFonts w:ascii="FiraSans" w:eastAsia="Times New Roman" w:hAnsi="FiraSans" w:cs="Times New Roman"/>
          <w:b/>
          <w:lang w:eastAsia="ru-RU"/>
        </w:rPr>
        <w:t xml:space="preserve"> налогообложения</w:t>
      </w:r>
      <w:r w:rsidR="00B004C4" w:rsidRPr="00872742">
        <w:rPr>
          <w:rFonts w:ascii="FiraSans" w:eastAsia="Times New Roman" w:hAnsi="FiraSans" w:cs="Times New Roman"/>
          <w:b/>
          <w:vertAlign w:val="superscript"/>
          <w:lang w:eastAsia="ru-RU"/>
        </w:rPr>
        <w:footnoteReference w:id="5"/>
      </w:r>
      <w:r w:rsidRPr="00872742">
        <w:rPr>
          <w:rFonts w:ascii="FiraSans" w:eastAsia="Times New Roman" w:hAnsi="FiraSans" w:cs="Times New Roman"/>
          <w:lang w:eastAsia="ru-RU"/>
        </w:rPr>
        <w:t>:</w:t>
      </w:r>
    </w:p>
    <w:p w14:paraId="7D07CC06" w14:textId="77777777" w:rsidR="00B004C4" w:rsidRPr="00872742" w:rsidRDefault="00B004C4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3172D36D" w14:textId="77777777" w:rsidR="008A77BA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 xml:space="preserve">– </w:t>
      </w:r>
      <w:r w:rsidRPr="00872742">
        <w:rPr>
          <w:rFonts w:ascii="FiraSans" w:eastAsia="Times New Roman" w:hAnsi="FiraSans" w:cs="Times New Roman"/>
          <w:b/>
          <w:lang w:eastAsia="ru-RU"/>
        </w:rPr>
        <w:t>0% – льготная ставка</w:t>
      </w:r>
      <w:r w:rsidRPr="00872742">
        <w:rPr>
          <w:rFonts w:ascii="FiraSans" w:eastAsia="Times New Roman" w:hAnsi="FiraSans" w:cs="Times New Roman"/>
          <w:lang w:eastAsia="ru-RU"/>
        </w:rPr>
        <w:t xml:space="preserve"> для впервые зарегистрированных индивидуальных предпринимателей, применяющих ПСН, в отношении отдельных видов </w:t>
      </w:r>
    </w:p>
    <w:p w14:paraId="4E3EC844" w14:textId="77777777" w:rsidR="008A77BA" w:rsidRDefault="008A77BA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601762D9" w14:textId="77777777" w:rsidR="008A77BA" w:rsidRDefault="008A77BA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09DB9534" w14:textId="77777777" w:rsidR="008A77BA" w:rsidRDefault="008A77BA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02B21EED" w14:textId="77777777" w:rsidR="008A77BA" w:rsidRDefault="008A77BA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246B9B18" w14:textId="77777777" w:rsidR="008A77BA" w:rsidRDefault="008A77BA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</w:p>
    <w:p w14:paraId="36CF4CEA" w14:textId="065921A0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предпринимательской деятельности, установленных для резидентов кластера</w:t>
      </w:r>
      <w:r w:rsidR="00982274" w:rsidRPr="00872742">
        <w:rPr>
          <w:rFonts w:ascii="FiraSans" w:eastAsia="Times New Roman" w:hAnsi="FiraSans" w:cs="Times New Roman"/>
          <w:lang w:eastAsia="ru-RU"/>
        </w:rPr>
        <w:t xml:space="preserve"> </w:t>
      </w:r>
      <w:r w:rsidRPr="00872742">
        <w:rPr>
          <w:rFonts w:ascii="FiraSans" w:eastAsia="Times New Roman" w:hAnsi="FiraSans" w:cs="Times New Roman"/>
          <w:lang w:eastAsia="ru-RU"/>
        </w:rPr>
        <w:t>(6 видов деятельности):</w:t>
      </w:r>
    </w:p>
    <w:p w14:paraId="49C68652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парикмахерские и косметические услуги;</w:t>
      </w:r>
    </w:p>
    <w:p w14:paraId="601BE568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химическая чистка и услуги прачечных;</w:t>
      </w:r>
    </w:p>
    <w:p w14:paraId="293CBD05" w14:textId="106CCB39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услуги по уборке жилых помещений и ведению домашнего хозяйства;</w:t>
      </w:r>
    </w:p>
    <w:p w14:paraId="3AE0538E" w14:textId="70982C0F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услуги по оформлению интерьера жилого помещения и услуги художественного оформления;</w:t>
      </w:r>
    </w:p>
    <w:p w14:paraId="4AF2425B" w14:textId="1636DB63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проведение</w:t>
      </w:r>
      <w:r w:rsidR="00982274" w:rsidRPr="00872742">
        <w:rPr>
          <w:rFonts w:ascii="FiraSans" w:eastAsia="Times New Roman" w:hAnsi="FiraSans" w:cs="Times New Roman"/>
          <w:lang w:eastAsia="ru-RU"/>
        </w:rPr>
        <w:t xml:space="preserve"> </w:t>
      </w:r>
      <w:r w:rsidRPr="00872742">
        <w:rPr>
          <w:rFonts w:ascii="FiraSans" w:eastAsia="Times New Roman" w:hAnsi="FiraSans" w:cs="Times New Roman"/>
          <w:lang w:eastAsia="ru-RU"/>
        </w:rPr>
        <w:t>занятий</w:t>
      </w:r>
      <w:r w:rsidR="00982274" w:rsidRPr="00872742">
        <w:rPr>
          <w:rFonts w:ascii="FiraSans" w:eastAsia="Times New Roman" w:hAnsi="FiraSans" w:cs="Times New Roman"/>
          <w:lang w:eastAsia="ru-RU"/>
        </w:rPr>
        <w:t xml:space="preserve"> </w:t>
      </w:r>
      <w:r w:rsidRPr="00872742">
        <w:rPr>
          <w:rFonts w:ascii="FiraSans" w:eastAsia="Times New Roman" w:hAnsi="FiraSans" w:cs="Times New Roman"/>
          <w:lang w:eastAsia="ru-RU"/>
        </w:rPr>
        <w:t>по</w:t>
      </w:r>
      <w:r w:rsidR="00982274" w:rsidRPr="00872742">
        <w:rPr>
          <w:rFonts w:ascii="FiraSans" w:eastAsia="Times New Roman" w:hAnsi="FiraSans" w:cs="Times New Roman"/>
          <w:lang w:eastAsia="ru-RU"/>
        </w:rPr>
        <w:t xml:space="preserve"> </w:t>
      </w:r>
      <w:r w:rsidRPr="00872742">
        <w:rPr>
          <w:rFonts w:ascii="FiraSans" w:eastAsia="Times New Roman" w:hAnsi="FiraSans" w:cs="Times New Roman"/>
          <w:lang w:eastAsia="ru-RU"/>
        </w:rPr>
        <w:t>физической культуре и спорту;</w:t>
      </w:r>
    </w:p>
    <w:p w14:paraId="4AE879BF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услуги по прокату.</w:t>
      </w:r>
    </w:p>
    <w:p w14:paraId="53936250" w14:textId="627A1E99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–</w:t>
      </w:r>
      <w:r w:rsidRPr="00872742">
        <w:rPr>
          <w:rFonts w:ascii="FiraSans" w:eastAsia="Times New Roman" w:hAnsi="FiraSans" w:cs="Times New Roman"/>
          <w:lang w:eastAsia="ru-RU"/>
        </w:rPr>
        <w:tab/>
      </w:r>
      <w:r w:rsidRPr="00872742">
        <w:rPr>
          <w:rFonts w:ascii="FiraSans" w:eastAsia="Times New Roman" w:hAnsi="FiraSans" w:cs="Times New Roman"/>
          <w:b/>
          <w:lang w:eastAsia="ru-RU"/>
        </w:rPr>
        <w:t>6% – ставка</w:t>
      </w:r>
      <w:r w:rsidRPr="00872742">
        <w:rPr>
          <w:rFonts w:ascii="FiraSans" w:eastAsia="Times New Roman" w:hAnsi="FiraSans" w:cs="Times New Roman"/>
          <w:lang w:eastAsia="ru-RU"/>
        </w:rPr>
        <w:t xml:space="preserve"> при применении ПСН в отношении отдельных видов предпринимательской деятельности, установленных для резидентов кластера (9 видов деятельности):</w:t>
      </w:r>
    </w:p>
    <w:p w14:paraId="582F6D4E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парикмахерские и косметические услуги;</w:t>
      </w:r>
    </w:p>
    <w:p w14:paraId="2E8125CD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химическая чистка и услуги прачечных;</w:t>
      </w:r>
    </w:p>
    <w:p w14:paraId="2B93E27F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услуги по уборке жилых помещений и ведению домашнего хозяйства;</w:t>
      </w:r>
    </w:p>
    <w:p w14:paraId="6364DE61" w14:textId="6F9373B8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услуги по оформлению интерьера жилого помещения и услуги художественного оформления;</w:t>
      </w:r>
    </w:p>
    <w:p w14:paraId="2FB40A94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проведение занятий по  физической  культуре и спорту;</w:t>
      </w:r>
    </w:p>
    <w:p w14:paraId="2906935A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оказание услуг по перевозке пассажиров водным транспортом;</w:t>
      </w:r>
    </w:p>
    <w:p w14:paraId="7C4FB763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услуги по прокату;</w:t>
      </w:r>
    </w:p>
    <w:p w14:paraId="193B4D0C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экскурсионные услуги;</w:t>
      </w:r>
    </w:p>
    <w:p w14:paraId="13079769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услуги общественного питания;</w:t>
      </w:r>
    </w:p>
    <w:p w14:paraId="254846A7" w14:textId="77777777" w:rsidR="00A518B0" w:rsidRPr="00872742" w:rsidRDefault="00A518B0" w:rsidP="00A518B0">
      <w:pPr>
        <w:spacing w:after="0" w:line="240" w:lineRule="auto"/>
        <w:rPr>
          <w:rFonts w:ascii="FiraSans" w:eastAsia="Times New Roman" w:hAnsi="FiraSans" w:cs="Times New Roman"/>
          <w:lang w:eastAsia="ru-RU"/>
        </w:rPr>
      </w:pPr>
      <w:r w:rsidRPr="00872742">
        <w:rPr>
          <w:rFonts w:ascii="FiraSans" w:eastAsia="Times New Roman" w:hAnsi="FiraSans" w:cs="Times New Roman"/>
          <w:lang w:eastAsia="ru-RU"/>
        </w:rPr>
        <w:t>·</w:t>
      </w:r>
      <w:r w:rsidRPr="00872742">
        <w:rPr>
          <w:rFonts w:ascii="FiraSans" w:eastAsia="Times New Roman" w:hAnsi="FiraSans" w:cs="Times New Roman"/>
          <w:lang w:eastAsia="ru-RU"/>
        </w:rPr>
        <w:tab/>
        <w:t>спортивное рыбоводство.</w:t>
      </w:r>
    </w:p>
    <w:p w14:paraId="25750BC6" w14:textId="77777777" w:rsidR="00AA564F" w:rsidRDefault="00AA564F" w:rsidP="00A518B0">
      <w:pPr>
        <w:spacing w:after="0" w:line="240" w:lineRule="auto"/>
      </w:pPr>
    </w:p>
    <w:p w14:paraId="60CB2E49" w14:textId="34AACB53" w:rsidR="00A518B0" w:rsidRDefault="00AA564F" w:rsidP="00A518B0">
      <w:pPr>
        <w:spacing w:after="0" w:line="240" w:lineRule="auto"/>
        <w:rPr>
          <w:rFonts w:ascii="FiraSans" w:eastAsia="Times New Roman" w:hAnsi="FiraSans" w:cs="Times New Roman"/>
          <w:b/>
          <w:lang w:eastAsia="ru-RU"/>
        </w:rPr>
      </w:pPr>
      <w:r w:rsidRPr="00AA564F">
        <w:rPr>
          <w:rFonts w:ascii="FiraSans" w:eastAsia="Times New Roman" w:hAnsi="FiraSans" w:cs="Times New Roman"/>
          <w:b/>
          <w:lang w:eastAsia="ru-RU"/>
        </w:rPr>
        <w:t xml:space="preserve">5. </w:t>
      </w:r>
      <w:r>
        <w:rPr>
          <w:rFonts w:ascii="FiraSans" w:eastAsia="Times New Roman" w:hAnsi="FiraSans" w:cs="Times New Roman"/>
          <w:b/>
          <w:lang w:eastAsia="ru-RU"/>
        </w:rPr>
        <w:t xml:space="preserve">  </w:t>
      </w:r>
      <w:r w:rsidRPr="00AA564F">
        <w:rPr>
          <w:rFonts w:ascii="FiraSans" w:eastAsia="Times New Roman" w:hAnsi="FiraSans" w:cs="Times New Roman"/>
          <w:b/>
          <w:lang w:eastAsia="ru-RU"/>
        </w:rPr>
        <w:t>Льготы по земельному налогу – в стадии согласования</w:t>
      </w:r>
    </w:p>
    <w:p w14:paraId="1746EFF8" w14:textId="77777777" w:rsidR="00AA564F" w:rsidRPr="00AA564F" w:rsidRDefault="00AA564F" w:rsidP="00A518B0">
      <w:pPr>
        <w:spacing w:after="0" w:line="240" w:lineRule="auto"/>
        <w:rPr>
          <w:rFonts w:ascii="FiraSans" w:eastAsia="Times New Roman" w:hAnsi="FiraSans" w:cs="Times New Roman"/>
          <w:b/>
          <w:lang w:eastAsia="ru-RU"/>
        </w:rPr>
      </w:pPr>
    </w:p>
    <w:p w14:paraId="51881FBF" w14:textId="77777777" w:rsidR="00137896" w:rsidRPr="00872742" w:rsidRDefault="00137896" w:rsidP="00A518B0">
      <w:pPr>
        <w:spacing w:after="0" w:line="240" w:lineRule="auto"/>
        <w:rPr>
          <w:b/>
        </w:rPr>
      </w:pPr>
    </w:p>
    <w:p w14:paraId="4C89261B" w14:textId="2BA811A6" w:rsidR="001830D6" w:rsidRPr="00872742" w:rsidRDefault="001830D6" w:rsidP="001830D6">
      <w:pPr>
        <w:pStyle w:val="Default"/>
        <w:rPr>
          <w:rFonts w:ascii="FiraSans" w:eastAsia="Times New Roman" w:hAnsi="FiraSans" w:cs="Times New Roman"/>
          <w:b/>
          <w:color w:val="auto"/>
          <w:sz w:val="22"/>
          <w:szCs w:val="22"/>
          <w:lang w:eastAsia="ru-RU"/>
        </w:rPr>
      </w:pPr>
      <w:r w:rsidRPr="00872742">
        <w:rPr>
          <w:rFonts w:ascii="FiraSans" w:hAnsi="FiraSans"/>
          <w:b/>
          <w:color w:val="auto"/>
          <w:sz w:val="22"/>
          <w:szCs w:val="22"/>
        </w:rPr>
        <w:t>*</w:t>
      </w:r>
      <w:r w:rsidRPr="00872742">
        <w:rPr>
          <w:b/>
          <w:color w:val="auto"/>
          <w:sz w:val="22"/>
          <w:szCs w:val="22"/>
        </w:rPr>
        <w:t xml:space="preserve">  </w:t>
      </w:r>
      <w:r w:rsidRPr="00872742">
        <w:rPr>
          <w:rFonts w:ascii="FiraSans" w:eastAsia="Times New Roman" w:hAnsi="FiraSans" w:cs="Times New Roman"/>
          <w:b/>
          <w:color w:val="auto"/>
          <w:sz w:val="22"/>
          <w:szCs w:val="22"/>
          <w:lang w:eastAsia="ru-RU"/>
        </w:rPr>
        <w:t>Виды деятельности, установленные в ст. 27 Областного закона от 31 декабря 1999 года № 51–ОЗ (всего 25 ОКВЭД для резидентов кластера):</w:t>
      </w:r>
    </w:p>
    <w:p w14:paraId="69B9D42F" w14:textId="77777777" w:rsidR="001830D6" w:rsidRPr="00872742" w:rsidRDefault="001830D6" w:rsidP="001830D6">
      <w:pPr>
        <w:pStyle w:val="Default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</w:p>
    <w:p w14:paraId="579C8750" w14:textId="36A1971A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группу "Рыбоводство пресноводное" в соответствии с федеральным законодательством, устанавливающим классификацию видов экономической деятельности; </w:t>
      </w:r>
    </w:p>
    <w:p w14:paraId="2AFFDF48" w14:textId="467758FA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подкласс "Деятельность внутреннего водного пассажирского транспорта" в соответствии с федеральным законодательством, устанавливающим классификацию видов экономической деятельности; </w:t>
      </w:r>
    </w:p>
    <w:p w14:paraId="0E497B08" w14:textId="77777777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подкласс "Деятельность пассажирского воздушного транспорта" в соответствии с федеральным законодательством, устанавливающим классификацию видов экономической деятельности; </w:t>
      </w:r>
    </w:p>
    <w:p w14:paraId="7D3CFC11" w14:textId="3D8FEDF8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подгруппу "Деятельность вспомогательная, связанная с воздушным транспортом" в соответствии с федеральным законодательством, устанавливающим классификацию видов экономической деятельности; </w:t>
      </w:r>
    </w:p>
    <w:p w14:paraId="279F2604" w14:textId="547CE659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класс "Деятельность по предоставлению мест для временного проживания" в соответствии с федеральным законодательством, устанавливающим классификацию видов экономической деятельности; </w:t>
      </w:r>
    </w:p>
    <w:p w14:paraId="1F823B73" w14:textId="7DDA410A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подгруппу "Деятельность ресторанов и кафе с полным ресторанным обслуживанием, кафетериев, ресторанов быстрого питания и самообслуживания" в соответствии с федеральным законодательством, устанавливающим классификацию видов экономической деятельности; </w:t>
      </w:r>
    </w:p>
    <w:p w14:paraId="0EB9AEBF" w14:textId="77777777" w:rsidR="008A77BA" w:rsidRDefault="008A77BA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</w:p>
    <w:p w14:paraId="622F7601" w14:textId="55A26462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подгруппу "Деятельность по приготовлению и/или продаже пищи, готовой к непосредственному употреблению на месте, с транспортных средств или передвижных лавок" в соответствии с федеральным законодательством, устанавливающим классификацию видов экономической деятельности; </w:t>
      </w:r>
    </w:p>
    <w:p w14:paraId="51CEEC4A" w14:textId="24A5AFF3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подкласс "Деятельность предприятий общественного питания по обслуживанию торжественных мероприятий и прочим видам организации питания" в соответствии с федеральным законодательством, устанавливающим классификацию видов экономической деятельности; </w:t>
      </w:r>
    </w:p>
    <w:p w14:paraId="0A4BAA41" w14:textId="73BD5E10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подкласс "Подача напитков" в соответствии с федеральным законодательством, устанавливающим классификацию видов экономической деятельности; </w:t>
      </w:r>
    </w:p>
    <w:p w14:paraId="13CF2B26" w14:textId="05211258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группу "Деятельность в области демонстрации кинофильмов" в соответствии с федеральным законодательством, устанавливающим классификацию видов экономической деятельности; </w:t>
      </w:r>
    </w:p>
    <w:p w14:paraId="0DB718BD" w14:textId="2B2D97F1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подгруппу "Страхование для путешественника, выезжающего за пределы постоянного проживания" в соответствии с федеральным законодательством, устанавливающим классификацию видов экономической деятельности; </w:t>
      </w:r>
    </w:p>
    <w:p w14:paraId="443CCC86" w14:textId="745B2B99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группу "Прокат и аренда товаров для отдыха и спортивных товаров" в соответствии с федеральным законодательством, устанавливающим классификацию видов экономической деятельности; </w:t>
      </w:r>
    </w:p>
    <w:p w14:paraId="6B7EFD8E" w14:textId="0ADC76CE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класс "Деятельность туристических агентств и прочих организаций, предоставляющих услуги в сфере туризма" в соответствии с федеральным законодательством, устанавливающим классификацию видов экономической деятельности; </w:t>
      </w:r>
    </w:p>
    <w:p w14:paraId="01D2185E" w14:textId="43A4B7B2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подкласс "Деятельность по комплексному обслуживанию помещений" в соответствии с федеральным законодательством, устанавливающим классификацию видов экономической деятельности; </w:t>
      </w:r>
    </w:p>
    <w:p w14:paraId="73FD7149" w14:textId="15337608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подкласс "Предоставление услуг по благоустройству ландшафта" в соответствии с федеральным законодательством, устанавливающим классификацию видов экономической деятельности; </w:t>
      </w:r>
    </w:p>
    <w:p w14:paraId="5CF004FE" w14:textId="2ED43E20" w:rsidR="001830D6" w:rsidRPr="00872742" w:rsidRDefault="001830D6" w:rsidP="001830D6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виды деятельности, входящие в подкласс "Деятельность по организации конференций и выставок" в соответствии с федеральным законодательством, устанавливающим классификацию видов экономической деятельности; </w:t>
      </w:r>
    </w:p>
    <w:p w14:paraId="32BECFB1" w14:textId="2B2F23D8" w:rsidR="001830D6" w:rsidRPr="00872742" w:rsidRDefault="001830D6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- виды деятельности, входящие в группу "Образование дополнительное детей и взрослых" в соответствии с федеральным законодательством, устанавливающим классификацию видов</w:t>
      </w:r>
      <w:r w:rsidR="00B004C4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 </w:t>
      </w: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экономической деятельности; </w:t>
      </w:r>
    </w:p>
    <w:p w14:paraId="5D32825B" w14:textId="6218A91F" w:rsidR="001830D6" w:rsidRPr="00872742" w:rsidRDefault="00B004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</w:t>
      </w:r>
      <w:r w:rsidR="001830D6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виды деятельности, входящие в подгруппу "Деятельность массажных салонов" в соответствии с федеральным законодательством, устанавливающим классификацию видов экономической деятельности; </w:t>
      </w:r>
    </w:p>
    <w:p w14:paraId="75BFBAB7" w14:textId="5BA97CA2" w:rsidR="001830D6" w:rsidRPr="00872742" w:rsidRDefault="00B004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</w:t>
      </w:r>
      <w:r w:rsidR="001830D6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виды деятельности, входящие в подгруппу "Деятельность санаторно-курортных организаций" в соответствии с федеральным законодательством, устанавливающим классификацию видов экономической деятельности; </w:t>
      </w:r>
    </w:p>
    <w:p w14:paraId="576B00A1" w14:textId="5B077E98" w:rsidR="001830D6" w:rsidRPr="00872742" w:rsidRDefault="00B004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</w:t>
      </w:r>
      <w:r w:rsidR="001830D6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виды деятельности, входящие в класс "Деятельность библиотек, архивов, музеев и прочих объектов культуры" в соответствии с федеральным законодательством, устанавливающим классификацию видов экономической деятельности; </w:t>
      </w:r>
    </w:p>
    <w:p w14:paraId="25B90F78" w14:textId="77777777" w:rsidR="008A77BA" w:rsidRDefault="008A77BA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</w:p>
    <w:p w14:paraId="7845FC62" w14:textId="77777777" w:rsidR="008A77BA" w:rsidRDefault="008A77BA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</w:p>
    <w:p w14:paraId="2A3C6D50" w14:textId="77777777" w:rsidR="008A77BA" w:rsidRDefault="008A77BA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</w:p>
    <w:p w14:paraId="37B392D4" w14:textId="77777777" w:rsidR="008A77BA" w:rsidRDefault="008A77BA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</w:p>
    <w:p w14:paraId="3F040DF5" w14:textId="6B3A53F3" w:rsidR="001830D6" w:rsidRPr="00872742" w:rsidRDefault="00B004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</w:t>
      </w:r>
      <w:r w:rsidR="001830D6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виды деятельности, входящие в класс "Деятельность в области спорта, отдыха и развлечений" в соответствии с федеральным законодательством, устанавливающим классификацию видов экономической деятельности; </w:t>
      </w:r>
    </w:p>
    <w:p w14:paraId="1998584F" w14:textId="09709A9F" w:rsidR="001830D6" w:rsidRPr="00872742" w:rsidRDefault="00B004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</w:t>
      </w:r>
      <w:r w:rsidR="001830D6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виды деятельности, входящие в класс "Деятельность творческая, деятельность в области искусства и организации развлечений" в соответствии с федеральным законодательством, устанавливающим классификацию видов экономической деятельности; </w:t>
      </w:r>
    </w:p>
    <w:p w14:paraId="04807C2F" w14:textId="5457ACA4" w:rsidR="001830D6" w:rsidRPr="00872742" w:rsidRDefault="00B004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</w:t>
      </w:r>
      <w:r w:rsidR="001830D6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виды деятельности, входящие в группу "Стирка и химическая чистка текстильных и меховых изделий" в соответствии с федеральным законодательством, устанавливающим классификацию видов экономической деятельности; </w:t>
      </w:r>
    </w:p>
    <w:p w14:paraId="5028D45D" w14:textId="4F89DEF4" w:rsidR="001830D6" w:rsidRPr="00872742" w:rsidRDefault="00B004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</w:t>
      </w:r>
      <w:r w:rsidR="001830D6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виды деятельности, входящие в группу "Предоставление услуг парикмахерскими и салонами красоты" в соответствии с федеральным законодательством, устанавливающим классификацию видов экономической деятельности; </w:t>
      </w:r>
    </w:p>
    <w:p w14:paraId="60D3DF13" w14:textId="51AA4090" w:rsidR="000F4A39" w:rsidRDefault="00B004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</w:t>
      </w:r>
      <w:r w:rsidR="001830D6" w:rsidRPr="00872742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виды деятельности, входящие в группу "Деятельность физкультурно-оздоровительная" в соответствии с федеральным законодательством, устанавливающим классификацию видов экономической деятельности.</w:t>
      </w:r>
    </w:p>
    <w:p w14:paraId="0B7BC648" w14:textId="26727633" w:rsidR="001125C4" w:rsidRDefault="001125C4" w:rsidP="00B004C4">
      <w:pPr>
        <w:pStyle w:val="Default"/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</w:p>
    <w:p w14:paraId="102D454B" w14:textId="6510BDA1" w:rsidR="001125C4" w:rsidRDefault="001125C4" w:rsidP="00B004C4">
      <w:pPr>
        <w:pStyle w:val="Default"/>
        <w:spacing w:before="120" w:after="120"/>
        <w:rPr>
          <w:rFonts w:ascii="FiraSans" w:eastAsia="Times New Roman" w:hAnsi="FiraSans" w:cs="Times New Roman"/>
          <w:b/>
          <w:color w:val="auto"/>
          <w:sz w:val="26"/>
          <w:szCs w:val="22"/>
          <w:lang w:eastAsia="ru-RU"/>
        </w:rPr>
      </w:pPr>
      <w:r w:rsidRPr="00EB49C0">
        <w:rPr>
          <w:rFonts w:ascii="FiraSans" w:eastAsia="Times New Roman" w:hAnsi="FiraSans" w:cs="Times New Roman"/>
          <w:b/>
          <w:color w:val="auto"/>
          <w:sz w:val="26"/>
          <w:szCs w:val="22"/>
          <w:lang w:eastAsia="ru-RU"/>
        </w:rPr>
        <w:t xml:space="preserve">Помощь в </w:t>
      </w:r>
      <w:r w:rsidR="007B032F" w:rsidRPr="00EB49C0">
        <w:rPr>
          <w:rFonts w:ascii="FiraSans" w:eastAsia="Times New Roman" w:hAnsi="FiraSans" w:cs="Times New Roman"/>
          <w:b/>
          <w:color w:val="auto"/>
          <w:sz w:val="26"/>
          <w:szCs w:val="22"/>
          <w:lang w:eastAsia="ru-RU"/>
        </w:rPr>
        <w:t xml:space="preserve">подборе вариантов </w:t>
      </w:r>
      <w:r w:rsidRPr="00EB49C0">
        <w:rPr>
          <w:rFonts w:ascii="FiraSans" w:eastAsia="Times New Roman" w:hAnsi="FiraSans" w:cs="Times New Roman"/>
          <w:b/>
          <w:color w:val="auto"/>
          <w:sz w:val="26"/>
          <w:szCs w:val="22"/>
          <w:lang w:eastAsia="ru-RU"/>
        </w:rPr>
        <w:t>финансировани</w:t>
      </w:r>
      <w:r w:rsidR="007B032F" w:rsidRPr="00EB49C0">
        <w:rPr>
          <w:rFonts w:ascii="FiraSans" w:eastAsia="Times New Roman" w:hAnsi="FiraSans" w:cs="Times New Roman"/>
          <w:b/>
          <w:color w:val="auto"/>
          <w:sz w:val="26"/>
          <w:szCs w:val="22"/>
          <w:lang w:eastAsia="ru-RU"/>
        </w:rPr>
        <w:t>я</w:t>
      </w:r>
    </w:p>
    <w:p w14:paraId="4E47BF81" w14:textId="79EFD4E9" w:rsidR="007F0EB3" w:rsidRDefault="007F0EB3" w:rsidP="00B004C4">
      <w:pPr>
        <w:pStyle w:val="Default"/>
        <w:spacing w:before="120" w:after="120"/>
        <w:rPr>
          <w:rFonts w:ascii="FiraSans" w:eastAsia="Times New Roman" w:hAnsi="FiraSans" w:cs="Times New Roman"/>
          <w:b/>
          <w:color w:val="auto"/>
          <w:sz w:val="26"/>
          <w:szCs w:val="22"/>
          <w:lang w:eastAsia="ru-RU"/>
        </w:rPr>
      </w:pPr>
    </w:p>
    <w:p w14:paraId="300AE20D" w14:textId="758F7363" w:rsidR="004F5C2C" w:rsidRPr="004F5C2C" w:rsidRDefault="007F0EB3" w:rsidP="004F5C2C">
      <w:pPr>
        <w:pStyle w:val="Default"/>
        <w:numPr>
          <w:ilvl w:val="0"/>
          <w:numId w:val="5"/>
        </w:numPr>
        <w:spacing w:before="120" w:after="120"/>
        <w:rPr>
          <w:rFonts w:ascii="FiraSans" w:eastAsia="Times New Roman" w:hAnsi="FiraSans" w:cs="Times New Roman"/>
          <w:b/>
          <w:bCs/>
          <w:color w:val="auto"/>
          <w:sz w:val="22"/>
          <w:szCs w:val="22"/>
          <w:lang w:eastAsia="ru-RU"/>
        </w:rPr>
      </w:pPr>
      <w:r w:rsidRPr="004F5C2C">
        <w:rPr>
          <w:rFonts w:ascii="FiraSans" w:eastAsia="Times New Roman" w:hAnsi="FiraSans" w:cs="Times New Roman"/>
          <w:b/>
          <w:bCs/>
          <w:color w:val="auto"/>
          <w:sz w:val="22"/>
          <w:szCs w:val="22"/>
          <w:lang w:eastAsia="ru-RU"/>
        </w:rPr>
        <w:t>Займы от Свердловского областного Фонда поддержки предпринимательства для МСП</w:t>
      </w:r>
      <w:r w:rsidR="004F5C2C" w:rsidRPr="004F5C2C">
        <w:rPr>
          <w:rFonts w:ascii="FiraSans" w:eastAsia="Times New Roman" w:hAnsi="FiraSans" w:cs="Times New Roman"/>
          <w:b/>
          <w:bCs/>
          <w:color w:val="auto"/>
          <w:sz w:val="22"/>
          <w:szCs w:val="22"/>
          <w:lang w:eastAsia="ru-RU"/>
        </w:rPr>
        <w:t>:</w:t>
      </w:r>
    </w:p>
    <w:p w14:paraId="07B6A938" w14:textId="279FB925" w:rsidR="006351FB" w:rsidRDefault="006351FB" w:rsidP="006351F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FiraSans" w:eastAsia="Times New Roman" w:hAnsi="FiraSans" w:cs="Times New Roman"/>
          <w:u w:val="single"/>
          <w:lang w:eastAsia="ru-RU"/>
        </w:rPr>
      </w:pPr>
      <w:r>
        <w:rPr>
          <w:rFonts w:ascii="FiraSans" w:eastAsia="Times New Roman" w:hAnsi="FiraSans" w:cs="Times New Roman"/>
          <w:u w:val="single"/>
          <w:lang w:eastAsia="ru-RU"/>
        </w:rPr>
        <w:t>Льготный и</w:t>
      </w:r>
      <w:r w:rsidR="004F5C2C" w:rsidRPr="004F5C2C">
        <w:rPr>
          <w:rFonts w:ascii="FiraSans" w:eastAsia="Times New Roman" w:hAnsi="FiraSans" w:cs="Times New Roman"/>
          <w:u w:val="single"/>
          <w:lang w:eastAsia="ru-RU"/>
        </w:rPr>
        <w:t xml:space="preserve">нвестиционный </w:t>
      </w:r>
      <w:r>
        <w:rPr>
          <w:rFonts w:ascii="FiraSans" w:eastAsia="Times New Roman" w:hAnsi="FiraSans" w:cs="Times New Roman"/>
          <w:u w:val="single"/>
          <w:lang w:eastAsia="ru-RU"/>
        </w:rPr>
        <w:t>кредит</w:t>
      </w:r>
      <w:r w:rsidR="004F5C2C" w:rsidRPr="004F5C2C">
        <w:rPr>
          <w:rFonts w:ascii="FiraSans" w:eastAsia="Times New Roman" w:hAnsi="FiraSans" w:cs="Times New Roman"/>
          <w:u w:val="single"/>
          <w:lang w:eastAsia="ru-RU"/>
        </w:rPr>
        <w:t xml:space="preserve"> </w:t>
      </w:r>
      <w:r w:rsidRPr="006351FB">
        <w:rPr>
          <w:rFonts w:ascii="FiraSans" w:eastAsia="Times New Roman" w:hAnsi="FiraSans" w:cs="Times New Roman"/>
          <w:u w:val="single"/>
          <w:lang w:eastAsia="ru-RU"/>
        </w:rPr>
        <w:t>д</w:t>
      </w:r>
      <w:r w:rsidRPr="00FE0088">
        <w:rPr>
          <w:rFonts w:ascii="FiraSans" w:eastAsia="Times New Roman" w:hAnsi="FiraSans" w:cs="Times New Roman"/>
          <w:u w:val="single"/>
          <w:lang w:eastAsia="ru-RU"/>
        </w:rPr>
        <w:t>о 15 млн руб. на срок до 5 лет по ставке 8,25% годовых.</w:t>
      </w:r>
    </w:p>
    <w:p w14:paraId="358E8899" w14:textId="546174D3" w:rsidR="00B50C57" w:rsidRPr="00FE0088" w:rsidRDefault="00A74E7D" w:rsidP="00B50C57">
      <w:pPr>
        <w:shd w:val="clear" w:color="auto" w:fill="FFFFFF"/>
        <w:spacing w:before="120" w:after="120" w:line="240" w:lineRule="auto"/>
        <w:ind w:left="720"/>
        <w:rPr>
          <w:rFonts w:ascii="FiraSans" w:eastAsia="Times New Roman" w:hAnsi="FiraSans" w:cs="Times New Roman"/>
          <w:u w:val="single"/>
          <w:lang w:eastAsia="ru-RU"/>
        </w:rPr>
      </w:pPr>
      <w:hyperlink r:id="rId8" w:history="1">
        <w:r w:rsidR="00B50C57">
          <w:rPr>
            <w:rStyle w:val="ae"/>
          </w:rPr>
          <w:t>https://sofp.ru/vidy_podderjki/item/lgotnyie-kredityi/7/</w:t>
        </w:r>
      </w:hyperlink>
    </w:p>
    <w:p w14:paraId="6FA7BB0B" w14:textId="4801E59B" w:rsidR="004F5C2C" w:rsidRPr="006351FB" w:rsidRDefault="006351FB" w:rsidP="004F5C2C">
      <w:pPr>
        <w:pStyle w:val="Default"/>
        <w:spacing w:before="120" w:after="120"/>
        <w:ind w:left="7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- Предоставляется с</w:t>
      </w:r>
      <w:r w:rsidRPr="006351FB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убъектам малого или среднего предпринимательства, осуществляющим приоритетные виды деятельности</w:t>
      </w:r>
      <w:r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*;</w:t>
      </w:r>
      <w:r w:rsidRPr="006351FB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 </w:t>
      </w:r>
    </w:p>
    <w:p w14:paraId="5937CF04" w14:textId="766A5AF0" w:rsidR="006351FB" w:rsidRPr="006351FB" w:rsidRDefault="006351FB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>
        <w:rPr>
          <w:rFonts w:ascii="FiraSans" w:eastAsia="Times New Roman" w:hAnsi="FiraSans" w:cs="Times New Roman"/>
          <w:lang w:eastAsia="ru-RU"/>
        </w:rPr>
        <w:t xml:space="preserve">- </w:t>
      </w:r>
      <w:r w:rsidRPr="006351FB">
        <w:rPr>
          <w:rFonts w:ascii="FiraSans" w:eastAsia="Times New Roman" w:hAnsi="FiraSans" w:cs="Times New Roman"/>
          <w:lang w:eastAsia="ru-RU"/>
        </w:rPr>
        <w:t>Целевое назначение кредита:</w:t>
      </w:r>
      <w:r>
        <w:rPr>
          <w:rFonts w:ascii="FiraSans" w:eastAsia="Times New Roman" w:hAnsi="FiraSans" w:cs="Times New Roman"/>
          <w:lang w:eastAsia="ru-RU"/>
        </w:rPr>
        <w:t xml:space="preserve"> п</w:t>
      </w:r>
      <w:r w:rsidRPr="006351FB">
        <w:rPr>
          <w:rFonts w:ascii="FiraSans" w:eastAsia="Times New Roman" w:hAnsi="FiraSans" w:cs="Times New Roman"/>
          <w:lang w:eastAsia="ru-RU"/>
        </w:rPr>
        <w:t>риобретение оборудования (в т. ч. выкуп из лизинга), транспорта, земельных участков</w:t>
      </w:r>
      <w:r>
        <w:rPr>
          <w:rFonts w:ascii="FiraSans" w:eastAsia="Times New Roman" w:hAnsi="FiraSans" w:cs="Times New Roman"/>
          <w:lang w:eastAsia="ru-RU"/>
        </w:rPr>
        <w:t>; п</w:t>
      </w:r>
      <w:r w:rsidRPr="006351FB">
        <w:rPr>
          <w:rFonts w:ascii="FiraSans" w:eastAsia="Times New Roman" w:hAnsi="FiraSans" w:cs="Times New Roman"/>
          <w:lang w:eastAsia="ru-RU"/>
        </w:rPr>
        <w:t>риобретение нежилых объектов недвижимости (производственных, складских, торговых)</w:t>
      </w:r>
      <w:r>
        <w:rPr>
          <w:rFonts w:ascii="FiraSans" w:eastAsia="Times New Roman" w:hAnsi="FiraSans" w:cs="Times New Roman"/>
          <w:lang w:eastAsia="ru-RU"/>
        </w:rPr>
        <w:t>; с</w:t>
      </w:r>
      <w:r w:rsidRPr="006351FB">
        <w:rPr>
          <w:rFonts w:ascii="FiraSans" w:eastAsia="Times New Roman" w:hAnsi="FiraSans" w:cs="Times New Roman"/>
          <w:lang w:eastAsia="ru-RU"/>
        </w:rPr>
        <w:t>троительство и капитальный ремонт объектов недвижимости.</w:t>
      </w:r>
    </w:p>
    <w:p w14:paraId="61A813EC" w14:textId="6F158517" w:rsidR="006351FB" w:rsidRPr="006351FB" w:rsidRDefault="006351FB" w:rsidP="004F5C2C">
      <w:pPr>
        <w:pStyle w:val="Default"/>
        <w:spacing w:before="120" w:after="120"/>
        <w:ind w:left="7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6351FB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- Кредит можно получить через банк</w:t>
      </w:r>
      <w:r w:rsidR="00B50C57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и</w:t>
      </w:r>
      <w:r w:rsidRPr="006351FB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-партнер</w:t>
      </w:r>
      <w:r w:rsidR="00B50C57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ы</w:t>
      </w:r>
      <w:r w:rsidRPr="006351FB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 СОФПП</w:t>
      </w:r>
    </w:p>
    <w:p w14:paraId="1B56B563" w14:textId="48F96538" w:rsidR="006351FB" w:rsidRPr="006351FB" w:rsidRDefault="006351FB" w:rsidP="004F5C2C">
      <w:pPr>
        <w:pStyle w:val="Default"/>
        <w:spacing w:before="120" w:after="120"/>
        <w:ind w:left="7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 w:rsidRPr="006351FB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- срок рассмотрения заявки до 1,5 месяцев</w:t>
      </w:r>
    </w:p>
    <w:p w14:paraId="26201953" w14:textId="77777777" w:rsidR="006351FB" w:rsidRPr="006351FB" w:rsidRDefault="006351FB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>
        <w:t>*</w:t>
      </w:r>
      <w:r w:rsidR="00FE0088" w:rsidRPr="006351FB">
        <w:rPr>
          <w:rFonts w:ascii="FiraSans" w:eastAsia="Times New Roman" w:hAnsi="FiraSans" w:cs="Times New Roman"/>
          <w:lang w:eastAsia="ru-RU"/>
        </w:rPr>
        <w:t xml:space="preserve">Перечень приоритетных видов деятельности </w:t>
      </w:r>
    </w:p>
    <w:p w14:paraId="7899D937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1. Производство и переработка сельскохозяйственной продукции </w:t>
      </w:r>
    </w:p>
    <w:p w14:paraId="4584294F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2. Производство товаров </w:t>
      </w:r>
    </w:p>
    <w:p w14:paraId="5900DACC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3. Обработка неметаллических отходов и лома </w:t>
      </w:r>
    </w:p>
    <w:p w14:paraId="17CEDE6A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4. Услуги общественного питания </w:t>
      </w:r>
    </w:p>
    <w:p w14:paraId="3FE285C5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5. Деятельность гостиниц и прочих мест для временного проживания с предоставлением услуг общественного питания </w:t>
      </w:r>
    </w:p>
    <w:p w14:paraId="654444D4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6. Предоставление туристических экскурсионных услуг </w:t>
      </w:r>
    </w:p>
    <w:p w14:paraId="41A6CA92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7. Деятельность санаторно-курортных учреждений </w:t>
      </w:r>
    </w:p>
    <w:p w14:paraId="04A3E839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8. Дошкольное образование </w:t>
      </w:r>
    </w:p>
    <w:p w14:paraId="582688AD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9. Услуги социальные по дневному уходу за детьми, предоставляемые без обеспечения проживания и связанные с обеспечением дневного пребывания и простейшим игровым обучением маленьких детей (дневной уход) (детские ясли, сады) </w:t>
      </w:r>
    </w:p>
    <w:p w14:paraId="5BD695C3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 xml:space="preserve">10. Деятельность спортивных объектов </w:t>
      </w:r>
    </w:p>
    <w:p w14:paraId="6B88E104" w14:textId="77777777" w:rsidR="006351FB" w:rsidRPr="006351FB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lastRenderedPageBreak/>
        <w:t xml:space="preserve">11. Деятельность больничных учреждений широкого профиля и специализированных (кроме стоматологических и косметологических клиник) </w:t>
      </w:r>
    </w:p>
    <w:p w14:paraId="026C12E2" w14:textId="0B52D183" w:rsidR="004F5C2C" w:rsidRDefault="00FE0088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  <w:r w:rsidRPr="006351FB">
        <w:rPr>
          <w:rFonts w:ascii="FiraSans" w:eastAsia="Times New Roman" w:hAnsi="FiraSans" w:cs="Times New Roman"/>
          <w:lang w:eastAsia="ru-RU"/>
        </w:rPr>
        <w:t>12. Врачебная практика (кроме стоматологических и косметологических услуг)</w:t>
      </w:r>
    </w:p>
    <w:p w14:paraId="033C4118" w14:textId="77777777" w:rsidR="00B50C57" w:rsidRDefault="00B50C57" w:rsidP="006351FB">
      <w:pPr>
        <w:shd w:val="clear" w:color="auto" w:fill="FFFFFF"/>
        <w:spacing w:after="0" w:line="240" w:lineRule="auto"/>
        <w:ind w:left="720"/>
        <w:rPr>
          <w:rFonts w:ascii="FiraSans" w:eastAsia="Times New Roman" w:hAnsi="FiraSans" w:cs="Times New Roman"/>
          <w:lang w:eastAsia="ru-RU"/>
        </w:rPr>
      </w:pPr>
    </w:p>
    <w:p w14:paraId="075E83F6" w14:textId="77777777" w:rsidR="00341A6A" w:rsidRPr="00341A6A" w:rsidRDefault="00B50C57" w:rsidP="005645A1">
      <w:pPr>
        <w:pStyle w:val="Default"/>
        <w:numPr>
          <w:ilvl w:val="0"/>
          <w:numId w:val="5"/>
        </w:numPr>
        <w:spacing w:before="120" w:after="120"/>
      </w:pPr>
      <w:r w:rsidRPr="00341A6A">
        <w:rPr>
          <w:rFonts w:ascii="FiraSans" w:eastAsia="Times New Roman" w:hAnsi="FiraSans" w:cs="Times New Roman"/>
          <w:color w:val="auto"/>
          <w:sz w:val="22"/>
          <w:szCs w:val="22"/>
          <w:u w:val="single"/>
          <w:lang w:eastAsia="ru-RU"/>
        </w:rPr>
        <w:t xml:space="preserve">Микрозаймы </w:t>
      </w:r>
      <w:r w:rsidR="00341A6A" w:rsidRPr="00341A6A">
        <w:rPr>
          <w:rFonts w:ascii="FiraSans" w:eastAsia="Times New Roman" w:hAnsi="FiraSans" w:cs="Times New Roman"/>
          <w:color w:val="auto"/>
          <w:sz w:val="22"/>
          <w:szCs w:val="22"/>
          <w:u w:val="single"/>
          <w:lang w:eastAsia="ru-RU"/>
        </w:rPr>
        <w:t xml:space="preserve">на развитие бизнеса до 5 млн. руб. на срок до 3 лет по ставке 7,25% годовых </w:t>
      </w:r>
    </w:p>
    <w:p w14:paraId="3589614B" w14:textId="481C7919" w:rsidR="00B50C57" w:rsidRDefault="00A74E7D" w:rsidP="00341A6A">
      <w:pPr>
        <w:pStyle w:val="Default"/>
        <w:spacing w:before="120" w:after="120"/>
        <w:ind w:left="720"/>
      </w:pPr>
      <w:hyperlink r:id="rId9" w:history="1">
        <w:r w:rsidR="00B50C57">
          <w:rPr>
            <w:rStyle w:val="ae"/>
          </w:rPr>
          <w:t>http://mf.sofp.ru/</w:t>
        </w:r>
      </w:hyperlink>
    </w:p>
    <w:p w14:paraId="79613523" w14:textId="5A818DEC" w:rsidR="00341A6A" w:rsidRDefault="00341A6A" w:rsidP="00B50C57">
      <w:pPr>
        <w:pStyle w:val="Default"/>
        <w:spacing w:before="120" w:after="120"/>
        <w:ind w:left="7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- Предоставляется как действующим, так и планируемым бизнесам; </w:t>
      </w:r>
    </w:p>
    <w:p w14:paraId="372E7BD0" w14:textId="43E2DE44" w:rsidR="00341A6A" w:rsidRDefault="00341A6A" w:rsidP="00B50C57">
      <w:pPr>
        <w:pStyle w:val="Default"/>
        <w:spacing w:before="120" w:after="120"/>
        <w:ind w:left="7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- По займу необходимо поручительство и залог</w:t>
      </w:r>
    </w:p>
    <w:p w14:paraId="32A13889" w14:textId="7FE049F1" w:rsidR="00341A6A" w:rsidRDefault="00341A6A" w:rsidP="00B50C57">
      <w:pPr>
        <w:pStyle w:val="Default"/>
        <w:spacing w:before="120" w:after="120"/>
        <w:ind w:left="7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- Срок рассмотрения заявки от 10 рабочих дней.</w:t>
      </w:r>
    </w:p>
    <w:p w14:paraId="068A52C3" w14:textId="467FF290" w:rsidR="00501096" w:rsidRDefault="00501096" w:rsidP="007B032F">
      <w:pPr>
        <w:pStyle w:val="Default"/>
        <w:numPr>
          <w:ilvl w:val="0"/>
          <w:numId w:val="5"/>
        </w:numPr>
        <w:spacing w:before="120" w:after="1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  <w:r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 xml:space="preserve">Субсидии от Министерства Агропромышленного </w:t>
      </w:r>
      <w:r w:rsidR="007F5297"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  <w:t>комплекса и продовольствия Свердловской области</w:t>
      </w:r>
    </w:p>
    <w:p w14:paraId="04CA86DC" w14:textId="77777777" w:rsidR="00501096" w:rsidRPr="007F5297" w:rsidRDefault="00501096" w:rsidP="00501096">
      <w:pPr>
        <w:pStyle w:val="Default"/>
        <w:spacing w:before="120" w:after="120"/>
        <w:ind w:left="720"/>
        <w:rPr>
          <w:rFonts w:ascii="FiraSans" w:eastAsia="Times New Roman" w:hAnsi="FiraSans" w:cs="Times New Roman"/>
          <w:color w:val="auto"/>
          <w:sz w:val="22"/>
          <w:szCs w:val="22"/>
          <w:lang w:eastAsia="ru-RU"/>
        </w:rPr>
      </w:pPr>
    </w:p>
    <w:sectPr w:rsidR="00501096" w:rsidRPr="007F529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C9D0A" w14:textId="77777777" w:rsidR="00A74E7D" w:rsidRDefault="00A74E7D" w:rsidP="000D7811">
      <w:pPr>
        <w:spacing w:after="0" w:line="240" w:lineRule="auto"/>
      </w:pPr>
      <w:r>
        <w:separator/>
      </w:r>
    </w:p>
  </w:endnote>
  <w:endnote w:type="continuationSeparator" w:id="0">
    <w:p w14:paraId="4F03347C" w14:textId="77777777" w:rsidR="00A74E7D" w:rsidRDefault="00A74E7D" w:rsidP="000D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6B23C" w14:textId="77777777" w:rsidR="00A74E7D" w:rsidRDefault="00A74E7D" w:rsidP="000D7811">
      <w:pPr>
        <w:spacing w:after="0" w:line="240" w:lineRule="auto"/>
      </w:pPr>
      <w:r>
        <w:separator/>
      </w:r>
    </w:p>
  </w:footnote>
  <w:footnote w:type="continuationSeparator" w:id="0">
    <w:p w14:paraId="706AC806" w14:textId="77777777" w:rsidR="00A74E7D" w:rsidRDefault="00A74E7D" w:rsidP="000D7811">
      <w:pPr>
        <w:spacing w:after="0" w:line="240" w:lineRule="auto"/>
      </w:pPr>
      <w:r>
        <w:continuationSeparator/>
      </w:r>
    </w:p>
  </w:footnote>
  <w:footnote w:id="1">
    <w:p w14:paraId="5152CFB6" w14:textId="1A145F14" w:rsidR="000D7811" w:rsidRPr="00872742" w:rsidRDefault="000D7811">
      <w:pPr>
        <w:pStyle w:val="a4"/>
        <w:rPr>
          <w:sz w:val="16"/>
        </w:rPr>
      </w:pPr>
      <w:r w:rsidRPr="00872742">
        <w:rPr>
          <w:rStyle w:val="a6"/>
          <w:sz w:val="16"/>
        </w:rPr>
        <w:footnoteRef/>
      </w:r>
      <w:r w:rsidRPr="00872742">
        <w:rPr>
          <w:sz w:val="16"/>
        </w:rPr>
        <w:t xml:space="preserve"> Областной  закон  от 31 декабря 1999 года № 51–ОЗ «О туризме и туристской деятельности в Свердловской области</w:t>
      </w:r>
      <w:r w:rsidR="00745DB7">
        <w:rPr>
          <w:sz w:val="16"/>
        </w:rPr>
        <w:t>, п.3, ст. 27</w:t>
      </w:r>
      <w:bookmarkStart w:id="0" w:name="_GoBack"/>
      <w:bookmarkEnd w:id="0"/>
    </w:p>
  </w:footnote>
  <w:footnote w:id="2">
    <w:p w14:paraId="15C28512" w14:textId="3A164DC7" w:rsidR="00653281" w:rsidRPr="00872742" w:rsidRDefault="00653281">
      <w:pPr>
        <w:pStyle w:val="a4"/>
        <w:rPr>
          <w:sz w:val="16"/>
        </w:rPr>
      </w:pPr>
      <w:r w:rsidRPr="00872742">
        <w:rPr>
          <w:rStyle w:val="a6"/>
          <w:sz w:val="16"/>
        </w:rPr>
        <w:footnoteRef/>
      </w:r>
      <w:r w:rsidRPr="00872742">
        <w:rPr>
          <w:sz w:val="16"/>
        </w:rPr>
        <w:t xml:space="preserve"> Закон Свердловской области от 6 декабря 2018 года № 145–ОЗ «О применении на территории Свердловской области инвестиционного налогового вычета по налогу на прибыль организаций</w:t>
      </w:r>
    </w:p>
  </w:footnote>
  <w:footnote w:id="3">
    <w:p w14:paraId="68989068" w14:textId="77777777" w:rsidR="00653281" w:rsidRPr="00872742" w:rsidRDefault="00653281" w:rsidP="00653281">
      <w:pPr>
        <w:spacing w:after="0" w:line="240" w:lineRule="auto"/>
        <w:rPr>
          <w:sz w:val="18"/>
        </w:rPr>
      </w:pPr>
      <w:r w:rsidRPr="00872742">
        <w:rPr>
          <w:rStyle w:val="a6"/>
          <w:sz w:val="18"/>
        </w:rPr>
        <w:footnoteRef/>
      </w:r>
      <w:r w:rsidRPr="00872742">
        <w:rPr>
          <w:sz w:val="18"/>
        </w:rPr>
        <w:t xml:space="preserve"> Закон Свердловской  области  от  27.11.2003  № 35–ОЗ</w:t>
      </w:r>
    </w:p>
    <w:p w14:paraId="3FE8D07B" w14:textId="578F751D" w:rsidR="00653281" w:rsidRPr="00872742" w:rsidRDefault="00653281" w:rsidP="00653281">
      <w:pPr>
        <w:spacing w:after="0" w:line="240" w:lineRule="auto"/>
        <w:rPr>
          <w:sz w:val="18"/>
        </w:rPr>
      </w:pPr>
      <w:r w:rsidRPr="00872742">
        <w:rPr>
          <w:sz w:val="18"/>
        </w:rPr>
        <w:t>«Об установлении на территории Свердловской области налога на имущество организаций»</w:t>
      </w:r>
    </w:p>
    <w:p w14:paraId="19C99AC6" w14:textId="411DC2DD" w:rsidR="00653281" w:rsidRDefault="00653281">
      <w:pPr>
        <w:pStyle w:val="a4"/>
      </w:pPr>
    </w:p>
  </w:footnote>
  <w:footnote w:id="4">
    <w:p w14:paraId="3FAF0C43" w14:textId="7B904EED" w:rsidR="00B004C4" w:rsidRPr="00872742" w:rsidRDefault="00B004C4">
      <w:pPr>
        <w:pStyle w:val="a4"/>
        <w:rPr>
          <w:sz w:val="18"/>
        </w:rPr>
      </w:pPr>
      <w:r w:rsidRPr="00872742">
        <w:rPr>
          <w:rStyle w:val="a6"/>
          <w:sz w:val="18"/>
        </w:rPr>
        <w:footnoteRef/>
      </w:r>
      <w:r w:rsidRPr="00872742">
        <w:rPr>
          <w:sz w:val="18"/>
        </w:rPr>
        <w:t xml:space="preserve"> Закон Свердловской области от 15 июня 2009 года № 31–ОЗ «Об установлении на территории Свердловской области налоговых ставок при применении упрощенной системы налогообложения для отдельных категорий на логоплательщиков»</w:t>
      </w:r>
    </w:p>
  </w:footnote>
  <w:footnote w:id="5">
    <w:p w14:paraId="18629355" w14:textId="3F2015C3" w:rsidR="00B004C4" w:rsidRDefault="00B004C4">
      <w:pPr>
        <w:pStyle w:val="a4"/>
      </w:pPr>
      <w:r w:rsidRPr="00872742">
        <w:rPr>
          <w:rStyle w:val="a6"/>
          <w:sz w:val="18"/>
        </w:rPr>
        <w:footnoteRef/>
      </w:r>
      <w:r w:rsidRPr="00872742">
        <w:rPr>
          <w:sz w:val="18"/>
        </w:rPr>
        <w:t xml:space="preserve"> Закон Свердловской области от 21.11.2012 № 87–ОЗ «О введении в действие патентной системы  налогообложения  на  территории Свердловской области и установлении налоговой ставки при ее применении для отдельных категорий налогоплательщиков»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2F9C9" w14:textId="35D369FC" w:rsidR="00CF2221" w:rsidRDefault="00CF2221" w:rsidP="00CF2221">
    <w:pPr>
      <w:spacing w:after="0" w:line="240" w:lineRule="auto"/>
      <w:rPr>
        <w:rFonts w:eastAsia="Times New Roman" w:cs="Times New Roman"/>
        <w:noProof/>
        <w:color w:val="555555"/>
        <w:sz w:val="21"/>
        <w:szCs w:val="21"/>
        <w:lang w:eastAsia="ru-RU"/>
      </w:rPr>
    </w:pPr>
    <w:r>
      <w:rPr>
        <w:rFonts w:ascii="Helvetica" w:eastAsia="Times New Roman" w:hAnsi="Helvetica" w:cs="Times New Roman"/>
        <w:noProof/>
        <w:color w:val="555555"/>
        <w:sz w:val="21"/>
        <w:szCs w:val="21"/>
        <w:lang w:eastAsia="ru-RU"/>
      </w:rPr>
      <w:drawing>
        <wp:anchor distT="0" distB="0" distL="114300" distR="114300" simplePos="0" relativeHeight="251658240" behindDoc="0" locked="0" layoutInCell="1" allowOverlap="1" wp14:anchorId="0A95C696" wp14:editId="7E23A86E">
          <wp:simplePos x="0" y="0"/>
          <wp:positionH relativeFrom="page">
            <wp:posOffset>297180</wp:posOffset>
          </wp:positionH>
          <wp:positionV relativeFrom="paragraph">
            <wp:posOffset>-167640</wp:posOffset>
          </wp:positionV>
          <wp:extent cx="1164851" cy="1028700"/>
          <wp:effectExtent l="0" t="0" r="0" b="0"/>
          <wp:wrapThrough wrapText="bothSides">
            <wp:wrapPolygon edited="0">
              <wp:start x="6360" y="800"/>
              <wp:lineTo x="4593" y="3600"/>
              <wp:lineTo x="4593" y="18400"/>
              <wp:lineTo x="5653" y="20800"/>
              <wp:lineTo x="18020" y="20800"/>
              <wp:lineTo x="20846" y="20000"/>
              <wp:lineTo x="20140" y="16400"/>
              <wp:lineTo x="12013" y="14400"/>
              <wp:lineTo x="16606" y="14000"/>
              <wp:lineTo x="16253" y="10800"/>
              <wp:lineTo x="10246" y="8000"/>
              <wp:lineTo x="12366" y="7200"/>
              <wp:lineTo x="12366" y="4000"/>
              <wp:lineTo x="10600" y="800"/>
              <wp:lineTo x="6360" y="80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55" t="22032" r="37096" b="58595"/>
                  <a:stretch/>
                </pic:blipFill>
                <pic:spPr bwMode="auto">
                  <a:xfrm>
                    <a:off x="0" y="0"/>
                    <a:ext cx="1164851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51AB4E1" w14:textId="014BD607" w:rsidR="00CF2221" w:rsidRPr="00CF2221" w:rsidRDefault="00CF2221" w:rsidP="00CF222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0238"/>
    <w:multiLevelType w:val="multilevel"/>
    <w:tmpl w:val="9032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17A39"/>
    <w:multiLevelType w:val="hybridMultilevel"/>
    <w:tmpl w:val="54F6C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0D09"/>
    <w:multiLevelType w:val="hybridMultilevel"/>
    <w:tmpl w:val="27403254"/>
    <w:lvl w:ilvl="0" w:tplc="704ECD2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  <w:color w:val="092234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6F16"/>
    <w:multiLevelType w:val="hybridMultilevel"/>
    <w:tmpl w:val="8D2AEF64"/>
    <w:lvl w:ilvl="0" w:tplc="4F8AF4E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  <w:color w:val="092234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6BBF"/>
    <w:multiLevelType w:val="hybridMultilevel"/>
    <w:tmpl w:val="7CBE1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1DFF"/>
    <w:multiLevelType w:val="hybridMultilevel"/>
    <w:tmpl w:val="94BED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F8D714">
      <w:numFmt w:val="bullet"/>
      <w:lvlText w:val="·"/>
      <w:lvlJc w:val="left"/>
      <w:pPr>
        <w:ind w:left="1788" w:hanging="708"/>
      </w:pPr>
      <w:rPr>
        <w:rFonts w:ascii="FiraSans" w:eastAsia="Times New Roman" w:hAnsi="Fira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3172"/>
    <w:multiLevelType w:val="multilevel"/>
    <w:tmpl w:val="2E48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56"/>
    <w:rsid w:val="000404EC"/>
    <w:rsid w:val="000568B9"/>
    <w:rsid w:val="00092F74"/>
    <w:rsid w:val="000D7811"/>
    <w:rsid w:val="000F4A39"/>
    <w:rsid w:val="001125C4"/>
    <w:rsid w:val="00132043"/>
    <w:rsid w:val="0013578B"/>
    <w:rsid w:val="001371D1"/>
    <w:rsid w:val="00137896"/>
    <w:rsid w:val="001830D6"/>
    <w:rsid w:val="00187F2E"/>
    <w:rsid w:val="001A7CC0"/>
    <w:rsid w:val="00232A2E"/>
    <w:rsid w:val="00244588"/>
    <w:rsid w:val="002711B9"/>
    <w:rsid w:val="002A3A11"/>
    <w:rsid w:val="002B2D11"/>
    <w:rsid w:val="00341A6A"/>
    <w:rsid w:val="003C5B42"/>
    <w:rsid w:val="00414D0C"/>
    <w:rsid w:val="00487D02"/>
    <w:rsid w:val="004F2E85"/>
    <w:rsid w:val="004F5C2C"/>
    <w:rsid w:val="00501096"/>
    <w:rsid w:val="00555A7F"/>
    <w:rsid w:val="005E3614"/>
    <w:rsid w:val="006351FB"/>
    <w:rsid w:val="00653281"/>
    <w:rsid w:val="00677DA0"/>
    <w:rsid w:val="007347D8"/>
    <w:rsid w:val="00745DB7"/>
    <w:rsid w:val="007921DD"/>
    <w:rsid w:val="007B032F"/>
    <w:rsid w:val="007F0EB3"/>
    <w:rsid w:val="007F5297"/>
    <w:rsid w:val="008130F8"/>
    <w:rsid w:val="00872742"/>
    <w:rsid w:val="008A77BA"/>
    <w:rsid w:val="008E6CA8"/>
    <w:rsid w:val="00982274"/>
    <w:rsid w:val="00A10C30"/>
    <w:rsid w:val="00A518B0"/>
    <w:rsid w:val="00A74E7D"/>
    <w:rsid w:val="00AA564F"/>
    <w:rsid w:val="00AD32BB"/>
    <w:rsid w:val="00AD4A07"/>
    <w:rsid w:val="00B004C4"/>
    <w:rsid w:val="00B41359"/>
    <w:rsid w:val="00B50C57"/>
    <w:rsid w:val="00B9386E"/>
    <w:rsid w:val="00C1725A"/>
    <w:rsid w:val="00C4599A"/>
    <w:rsid w:val="00C55F6B"/>
    <w:rsid w:val="00CF2221"/>
    <w:rsid w:val="00D0332D"/>
    <w:rsid w:val="00D219B1"/>
    <w:rsid w:val="00D3314C"/>
    <w:rsid w:val="00DE5A88"/>
    <w:rsid w:val="00E91771"/>
    <w:rsid w:val="00EA5256"/>
    <w:rsid w:val="00EB49C0"/>
    <w:rsid w:val="00F15957"/>
    <w:rsid w:val="00FC31D1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58F3"/>
  <w15:chartTrackingRefBased/>
  <w15:docId w15:val="{E9E44282-BC03-4B29-A131-7522F2C9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781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781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7811"/>
    <w:rPr>
      <w:vertAlign w:val="superscript"/>
    </w:rPr>
  </w:style>
  <w:style w:type="paragraph" w:styleId="a7">
    <w:name w:val="List Paragraph"/>
    <w:basedOn w:val="a"/>
    <w:uiPriority w:val="34"/>
    <w:qFormat/>
    <w:rsid w:val="000D7811"/>
    <w:pPr>
      <w:ind w:left="720"/>
      <w:contextualSpacing/>
    </w:pPr>
  </w:style>
  <w:style w:type="paragraph" w:customStyle="1" w:styleId="Default">
    <w:name w:val="Default"/>
    <w:rsid w:val="00183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361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221"/>
  </w:style>
  <w:style w:type="paragraph" w:styleId="ac">
    <w:name w:val="footer"/>
    <w:basedOn w:val="a"/>
    <w:link w:val="ad"/>
    <w:uiPriority w:val="99"/>
    <w:unhideWhenUsed/>
    <w:rsid w:val="00CF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221"/>
  </w:style>
  <w:style w:type="character" w:styleId="ae">
    <w:name w:val="Hyperlink"/>
    <w:basedOn w:val="a0"/>
    <w:uiPriority w:val="99"/>
    <w:semiHidden/>
    <w:unhideWhenUsed/>
    <w:rsid w:val="00CF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p.ru/vidy_podderjki/item/lgotnyie-kredityi/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f.sofp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2F79-67FB-4237-A880-3DFD26E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Фартиева</dc:creator>
  <cp:keywords/>
  <dc:description/>
  <cp:lastModifiedBy>User</cp:lastModifiedBy>
  <cp:revision>42</cp:revision>
  <cp:lastPrinted>2019-09-24T11:48:00Z</cp:lastPrinted>
  <dcterms:created xsi:type="dcterms:W3CDTF">2019-05-30T13:59:00Z</dcterms:created>
  <dcterms:modified xsi:type="dcterms:W3CDTF">2019-09-25T05:13:00Z</dcterms:modified>
</cp:coreProperties>
</file>